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A901" w14:textId="77777777" w:rsidR="00AC6E96" w:rsidRDefault="00AC6E96" w:rsidP="00C3771A"/>
    <w:p w14:paraId="5B818DE3" w14:textId="77777777" w:rsidR="00AC6E96" w:rsidRPr="000D7EEB" w:rsidRDefault="00AC6E96" w:rsidP="00AC6E96">
      <w:pPr>
        <w:jc w:val="center"/>
        <w:rPr>
          <w:rFonts w:cs="Arial"/>
          <w:b/>
          <w:sz w:val="36"/>
          <w:szCs w:val="36"/>
        </w:rPr>
      </w:pPr>
      <w:r w:rsidRPr="000D7EEB">
        <w:rPr>
          <w:rFonts w:cs="Arial"/>
          <w:b/>
          <w:sz w:val="36"/>
          <w:szCs w:val="36"/>
        </w:rPr>
        <w:t xml:space="preserve">Sacred Heart </w:t>
      </w:r>
      <w:proofErr w:type="spellStart"/>
      <w:r w:rsidRPr="000D7EEB">
        <w:rPr>
          <w:rFonts w:cs="Arial"/>
          <w:b/>
          <w:sz w:val="36"/>
          <w:szCs w:val="36"/>
        </w:rPr>
        <w:t>Hindsford</w:t>
      </w:r>
      <w:proofErr w:type="spellEnd"/>
      <w:r w:rsidRPr="000D7EEB">
        <w:rPr>
          <w:rFonts w:cs="Arial"/>
          <w:b/>
          <w:sz w:val="36"/>
          <w:szCs w:val="36"/>
        </w:rPr>
        <w:t xml:space="preserve"> R.C. Primary School</w:t>
      </w:r>
    </w:p>
    <w:p w14:paraId="142D277E" w14:textId="77777777" w:rsidR="00AC6E96" w:rsidRPr="000D7EEB" w:rsidRDefault="00AC6E96" w:rsidP="00AC6E96">
      <w:pPr>
        <w:jc w:val="center"/>
        <w:rPr>
          <w:rFonts w:cs="Arial"/>
          <w:b/>
          <w:sz w:val="36"/>
          <w:szCs w:val="36"/>
        </w:rPr>
      </w:pPr>
    </w:p>
    <w:p w14:paraId="2350C113" w14:textId="77777777" w:rsidR="00AC6E96" w:rsidRPr="000D7EEB" w:rsidRDefault="00AC6E96" w:rsidP="00AC6E96">
      <w:pPr>
        <w:jc w:val="center"/>
        <w:rPr>
          <w:rFonts w:cs="Arial"/>
          <w:b/>
          <w:sz w:val="36"/>
          <w:szCs w:val="36"/>
        </w:rPr>
      </w:pPr>
    </w:p>
    <w:p w14:paraId="1AF14BEC" w14:textId="537581FD" w:rsidR="00AC6E96" w:rsidRPr="000D7EEB" w:rsidRDefault="00355591" w:rsidP="00AC6E96">
      <w:pPr>
        <w:jc w:val="center"/>
        <w:rPr>
          <w:rFonts w:cs="Arial"/>
          <w:b/>
          <w:sz w:val="36"/>
          <w:szCs w:val="36"/>
        </w:rPr>
      </w:pPr>
      <w:r w:rsidRPr="000D7EEB">
        <w:rPr>
          <w:rFonts w:cs="Arial"/>
          <w:b/>
          <w:sz w:val="36"/>
          <w:szCs w:val="36"/>
        </w:rPr>
        <w:t>Mathematics Policy</w:t>
      </w:r>
    </w:p>
    <w:p w14:paraId="35FA6F15" w14:textId="77777777" w:rsidR="00AE2E17" w:rsidRPr="000D7EEB" w:rsidRDefault="00AE2E17" w:rsidP="00AE2E17">
      <w:pPr>
        <w:pStyle w:val="NoSpacing"/>
      </w:pPr>
    </w:p>
    <w:p w14:paraId="63844401" w14:textId="77777777" w:rsidR="00AC6E96" w:rsidRPr="000D7EEB" w:rsidRDefault="00C82569" w:rsidP="00AC6E96">
      <w:pPr>
        <w:jc w:val="center"/>
        <w:rPr>
          <w:rFonts w:cs="Arial"/>
          <w:b/>
          <w:sz w:val="36"/>
          <w:szCs w:val="36"/>
        </w:rPr>
      </w:pPr>
      <w:r w:rsidRPr="000D7EEB">
        <w:rPr>
          <w:rFonts w:ascii="SassoonPrimaryInfant" w:hAnsi="SassoonPrimaryInfant"/>
          <w:b/>
          <w:noProof/>
          <w:color w:val="943634"/>
          <w:sz w:val="40"/>
          <w:szCs w:val="40"/>
          <w:lang w:eastAsia="en-GB"/>
        </w:rPr>
        <w:drawing>
          <wp:inline distT="0" distB="0" distL="0" distR="0" wp14:anchorId="4A0A0611" wp14:editId="7D9789F9">
            <wp:extent cx="2795337" cy="3124200"/>
            <wp:effectExtent l="0" t="0" r="508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377" cy="3151068"/>
                    </a:xfrm>
                    <a:prstGeom prst="rect">
                      <a:avLst/>
                    </a:prstGeom>
                    <a:noFill/>
                    <a:ln>
                      <a:noFill/>
                    </a:ln>
                  </pic:spPr>
                </pic:pic>
              </a:graphicData>
            </a:graphic>
          </wp:inline>
        </w:drawing>
      </w:r>
    </w:p>
    <w:p w14:paraId="6431D039" w14:textId="77777777" w:rsidR="000D3641" w:rsidRPr="000D7EEB" w:rsidRDefault="000D3641" w:rsidP="000D3641">
      <w:pPr>
        <w:pStyle w:val="NoSpacing"/>
      </w:pPr>
    </w:p>
    <w:p w14:paraId="660E1031" w14:textId="77777777" w:rsidR="00AE2E17" w:rsidRPr="000D7EEB" w:rsidRDefault="00AE2E17" w:rsidP="000D3641">
      <w:pPr>
        <w:pStyle w:val="NoSpacing"/>
      </w:pPr>
    </w:p>
    <w:p w14:paraId="449020CF" w14:textId="77777777" w:rsidR="00AC6E96" w:rsidRPr="000D7EEB" w:rsidRDefault="00AC6E96" w:rsidP="00AC6E96">
      <w:pPr>
        <w:jc w:val="center"/>
        <w:rPr>
          <w:rFonts w:cs="Arial"/>
          <w:b/>
          <w:sz w:val="36"/>
          <w:szCs w:val="36"/>
        </w:rPr>
      </w:pPr>
    </w:p>
    <w:p w14:paraId="68478C73" w14:textId="7C46697B" w:rsidR="0042223B" w:rsidRPr="000D7EEB" w:rsidRDefault="00AC6E96" w:rsidP="00AC6E96">
      <w:pPr>
        <w:rPr>
          <w:rFonts w:cs="Arial"/>
        </w:rPr>
      </w:pPr>
      <w:r w:rsidRPr="000D7EEB">
        <w:rPr>
          <w:rFonts w:cs="Arial"/>
        </w:rPr>
        <w:t xml:space="preserve">Policy written by </w:t>
      </w:r>
      <w:r w:rsidR="000513E9" w:rsidRPr="000D7EEB">
        <w:rPr>
          <w:rFonts w:cs="Arial"/>
        </w:rPr>
        <w:t>L. Delargy</w:t>
      </w:r>
      <w:r w:rsidR="007123C0" w:rsidRPr="000D7EEB">
        <w:rPr>
          <w:rFonts w:cs="Arial"/>
        </w:rPr>
        <w:tab/>
      </w:r>
      <w:r w:rsidR="00AE2E17" w:rsidRPr="000D7EEB">
        <w:rPr>
          <w:rFonts w:cs="Arial"/>
        </w:rPr>
        <w:tab/>
      </w:r>
      <w:r w:rsidR="000513E9" w:rsidRPr="000D7EEB">
        <w:rPr>
          <w:rFonts w:cs="Arial"/>
        </w:rPr>
        <w:t xml:space="preserve">                                  </w:t>
      </w:r>
      <w:r w:rsidR="00AE2E17" w:rsidRPr="000D7EEB">
        <w:rPr>
          <w:rFonts w:cs="Arial"/>
        </w:rPr>
        <w:t xml:space="preserve">   </w:t>
      </w:r>
      <w:r w:rsidR="009602A1" w:rsidRPr="000D7EEB">
        <w:rPr>
          <w:rFonts w:cs="Arial"/>
        </w:rPr>
        <w:t xml:space="preserve">Updated </w:t>
      </w:r>
      <w:r w:rsidR="000D180F" w:rsidRPr="000D7EEB">
        <w:rPr>
          <w:rFonts w:cs="Arial"/>
        </w:rPr>
        <w:t>Spring 2024</w:t>
      </w:r>
    </w:p>
    <w:p w14:paraId="1BE3FD28" w14:textId="77777777" w:rsidR="00AC6E96" w:rsidRPr="000D7EEB" w:rsidRDefault="00AC6E96" w:rsidP="00AC6E96">
      <w:pPr>
        <w:pStyle w:val="NoSpacing"/>
      </w:pPr>
    </w:p>
    <w:p w14:paraId="1473B828" w14:textId="77777777" w:rsidR="00AE2E17" w:rsidRPr="000D7EEB" w:rsidRDefault="00AE2E17" w:rsidP="00F835B4">
      <w:pPr>
        <w:rPr>
          <w:rFonts w:cs="Arial"/>
        </w:rPr>
      </w:pPr>
    </w:p>
    <w:p w14:paraId="366C9B17" w14:textId="77777777" w:rsidR="00AE2E17" w:rsidRPr="000D7EEB" w:rsidRDefault="00AE2E17" w:rsidP="00F835B4">
      <w:pPr>
        <w:rPr>
          <w:rFonts w:cs="Arial"/>
        </w:rPr>
      </w:pPr>
    </w:p>
    <w:p w14:paraId="7F86A2E9" w14:textId="77777777" w:rsidR="00F835B4" w:rsidRPr="000D7EEB" w:rsidRDefault="00F835B4" w:rsidP="00F835B4">
      <w:pPr>
        <w:rPr>
          <w:rFonts w:cs="Arial"/>
        </w:rPr>
      </w:pPr>
      <w:r w:rsidRPr="000D7EEB">
        <w:rPr>
          <w:rFonts w:cs="Arial"/>
        </w:rPr>
        <w:t xml:space="preserve">Accepted by Governors:      </w:t>
      </w:r>
      <w:r w:rsidR="00AE2E17" w:rsidRPr="000D7EEB">
        <w:rPr>
          <w:rFonts w:ascii="Bella Donna" w:hAnsi="Bella Donna" w:cs="Arial"/>
        </w:rPr>
        <w:t>J. Carter</w:t>
      </w:r>
      <w:r w:rsidR="00AE2E17" w:rsidRPr="000D7EEB">
        <w:rPr>
          <w:rFonts w:cs="Arial"/>
        </w:rPr>
        <w:t xml:space="preserve"> </w:t>
      </w:r>
      <w:r w:rsidR="00AE2E17" w:rsidRPr="000D7EEB">
        <w:rPr>
          <w:rFonts w:cs="Arial"/>
        </w:rPr>
        <w:tab/>
      </w:r>
      <w:r w:rsidRPr="000D7EEB">
        <w:rPr>
          <w:rFonts w:cs="Arial"/>
        </w:rPr>
        <w:t xml:space="preserve">signed (chair)                   </w:t>
      </w:r>
    </w:p>
    <w:p w14:paraId="6B24B183" w14:textId="77777777" w:rsidR="00F835B4" w:rsidRPr="000D7EEB" w:rsidRDefault="00F835B4" w:rsidP="00F835B4">
      <w:pPr>
        <w:rPr>
          <w:rFonts w:cs="Arial"/>
        </w:rPr>
      </w:pPr>
      <w:r w:rsidRPr="000D7EEB">
        <w:rPr>
          <w:rFonts w:cs="Arial"/>
        </w:rPr>
        <w:tab/>
      </w:r>
      <w:r w:rsidRPr="000D7EEB">
        <w:rPr>
          <w:rFonts w:cs="Arial"/>
        </w:rPr>
        <w:tab/>
      </w:r>
      <w:r w:rsidRPr="000D7EEB">
        <w:rPr>
          <w:rFonts w:cs="Arial"/>
        </w:rPr>
        <w:tab/>
      </w:r>
      <w:r w:rsidRPr="000D7EEB">
        <w:rPr>
          <w:rFonts w:cs="Arial"/>
        </w:rPr>
        <w:tab/>
      </w:r>
      <w:r w:rsidRPr="000D7EEB">
        <w:rPr>
          <w:rFonts w:ascii="Kunstler Script" w:hAnsi="Kunstler Script" w:cs="Arial"/>
        </w:rPr>
        <w:t>I. M</w:t>
      </w:r>
      <w:r w:rsidRPr="000D7EEB">
        <w:rPr>
          <w:rFonts w:ascii="Kunstler Script" w:hAnsi="Kunstler Script" w:cs="Arial"/>
          <w:vertAlign w:val="superscript"/>
        </w:rPr>
        <w:t>c</w:t>
      </w:r>
      <w:r w:rsidRPr="000D7EEB">
        <w:rPr>
          <w:rFonts w:ascii="Kunstler Script" w:hAnsi="Kunstler Script" w:cs="Arial"/>
        </w:rPr>
        <w:t>Dermott</w:t>
      </w:r>
      <w:r w:rsidRPr="000D7EEB">
        <w:rPr>
          <w:rFonts w:cs="Arial"/>
        </w:rPr>
        <w:t xml:space="preserve">   </w:t>
      </w:r>
      <w:r w:rsidRPr="000D7EEB">
        <w:rPr>
          <w:rFonts w:cs="Arial"/>
        </w:rPr>
        <w:tab/>
        <w:t>signed (Head)</w:t>
      </w:r>
      <w:r w:rsidRPr="000D7EEB">
        <w:rPr>
          <w:rFonts w:cs="Arial"/>
        </w:rPr>
        <w:tab/>
      </w:r>
    </w:p>
    <w:p w14:paraId="79BAEBF1" w14:textId="77777777" w:rsidR="00F835B4" w:rsidRPr="000D7EEB" w:rsidRDefault="00F835B4" w:rsidP="00F835B4">
      <w:pPr>
        <w:pStyle w:val="NoSpacing"/>
      </w:pPr>
    </w:p>
    <w:p w14:paraId="12FA7869" w14:textId="77777777" w:rsidR="00AE2E17" w:rsidRPr="000D7EEB" w:rsidRDefault="00AE2E17" w:rsidP="00AE2E17">
      <w:pPr>
        <w:pStyle w:val="NoSpacing"/>
        <w:rPr>
          <w:rFonts w:cs="Arial"/>
        </w:rPr>
      </w:pPr>
    </w:p>
    <w:p w14:paraId="2DEA115D" w14:textId="77777777" w:rsidR="00AE2E17" w:rsidRPr="000D7EEB" w:rsidRDefault="00AE2E17" w:rsidP="00AE2E17">
      <w:pPr>
        <w:pStyle w:val="NoSpacing"/>
        <w:rPr>
          <w:rFonts w:cs="Arial"/>
        </w:rPr>
      </w:pPr>
    </w:p>
    <w:p w14:paraId="07A8DFA0" w14:textId="77777777" w:rsidR="00AE2E17" w:rsidRPr="000D7EEB" w:rsidRDefault="00AE2E17" w:rsidP="00AE2E17">
      <w:pPr>
        <w:pStyle w:val="NoSpacing"/>
        <w:rPr>
          <w:rFonts w:cs="Arial"/>
        </w:rPr>
      </w:pPr>
    </w:p>
    <w:p w14:paraId="7497B17F" w14:textId="195CD03A" w:rsidR="00F835B4" w:rsidRPr="000D7EEB" w:rsidRDefault="00F835B4" w:rsidP="00AE2E17">
      <w:pPr>
        <w:pStyle w:val="NoSpacing"/>
        <w:rPr>
          <w:rFonts w:cs="Arial"/>
        </w:rPr>
      </w:pPr>
      <w:r w:rsidRPr="000D7EEB">
        <w:rPr>
          <w:rFonts w:cs="Arial"/>
        </w:rPr>
        <w:t xml:space="preserve">Shared with staff: </w:t>
      </w:r>
      <w:r w:rsidR="000D180F" w:rsidRPr="000D7EEB">
        <w:rPr>
          <w:rFonts w:cs="Arial"/>
        </w:rPr>
        <w:t xml:space="preserve"> 10</w:t>
      </w:r>
      <w:r w:rsidR="000D180F" w:rsidRPr="000D7EEB">
        <w:rPr>
          <w:rFonts w:cs="Arial"/>
          <w:vertAlign w:val="superscript"/>
        </w:rPr>
        <w:t>th</w:t>
      </w:r>
      <w:r w:rsidR="000D180F" w:rsidRPr="000D7EEB">
        <w:rPr>
          <w:rFonts w:cs="Arial"/>
        </w:rPr>
        <w:t xml:space="preserve"> January 2024</w:t>
      </w:r>
      <w:r w:rsidRPr="000D7EEB">
        <w:rPr>
          <w:rFonts w:cs="Arial"/>
        </w:rPr>
        <w:t xml:space="preserve">  </w:t>
      </w:r>
      <w:r w:rsidR="0042223B" w:rsidRPr="000D7EEB">
        <w:rPr>
          <w:rFonts w:cs="Arial"/>
        </w:rPr>
        <w:tab/>
      </w:r>
      <w:r w:rsidRPr="000D7EEB">
        <w:rPr>
          <w:rFonts w:cs="Arial"/>
        </w:rPr>
        <w:t xml:space="preserve"> </w:t>
      </w:r>
    </w:p>
    <w:p w14:paraId="7A815410" w14:textId="77777777" w:rsidR="00F835B4" w:rsidRPr="000D7EEB" w:rsidRDefault="00F835B4" w:rsidP="00F835B4">
      <w:r w:rsidRPr="000D7EEB">
        <w:rPr>
          <w:rFonts w:cs="Arial"/>
        </w:rPr>
        <w:tab/>
      </w:r>
    </w:p>
    <w:p w14:paraId="4E82DEA0" w14:textId="77777777" w:rsidR="00AE2E17" w:rsidRPr="000D7EEB" w:rsidRDefault="00AE2E17" w:rsidP="00AC6E96">
      <w:pPr>
        <w:pStyle w:val="NoSpacing"/>
        <w:rPr>
          <w:rFonts w:cs="Arial"/>
        </w:rPr>
      </w:pPr>
    </w:p>
    <w:p w14:paraId="0DA380DC" w14:textId="77777777" w:rsidR="00AE2E17" w:rsidRPr="000D7EEB" w:rsidRDefault="00AE2E17" w:rsidP="00AC6E96">
      <w:pPr>
        <w:pStyle w:val="NoSpacing"/>
        <w:rPr>
          <w:rFonts w:cs="Arial"/>
        </w:rPr>
      </w:pPr>
    </w:p>
    <w:p w14:paraId="0C1FD685" w14:textId="77777777" w:rsidR="00355591" w:rsidRPr="000D7EEB" w:rsidRDefault="00355591" w:rsidP="00D4736F">
      <w:pPr>
        <w:spacing w:line="276" w:lineRule="auto"/>
        <w:rPr>
          <w:rFonts w:asciiTheme="minorHAnsi" w:hAnsiTheme="minorHAnsi" w:cstheme="minorHAnsi"/>
          <w:b/>
          <w:szCs w:val="24"/>
        </w:rPr>
      </w:pPr>
    </w:p>
    <w:p w14:paraId="53189FDD" w14:textId="58A6DBAA" w:rsidR="00FA69A8" w:rsidRPr="000D7EEB" w:rsidRDefault="000D180F" w:rsidP="000D180F">
      <w:pPr>
        <w:pStyle w:val="NoSpacing"/>
        <w:spacing w:line="276" w:lineRule="auto"/>
        <w:jc w:val="center"/>
        <w:rPr>
          <w:rFonts w:asciiTheme="minorHAnsi" w:hAnsiTheme="minorHAnsi" w:cstheme="minorHAnsi"/>
          <w:b/>
          <w:szCs w:val="24"/>
          <w:u w:val="single"/>
        </w:rPr>
      </w:pPr>
      <w:r w:rsidRPr="000D7EEB">
        <w:rPr>
          <w:rFonts w:ascii="Calibri" w:hAnsi="Calibri" w:cs="Calibri"/>
          <w:color w:val="C00000"/>
          <w:sz w:val="32"/>
          <w:szCs w:val="32"/>
          <w:shd w:val="clear" w:color="auto" w:fill="FFFFFF"/>
        </w:rPr>
        <w:t>‘With Christ as our guide, we inspire and thrive’.</w:t>
      </w:r>
    </w:p>
    <w:p w14:paraId="6C6C56EC" w14:textId="77777777" w:rsidR="00355591" w:rsidRPr="000D7EEB" w:rsidRDefault="00355591" w:rsidP="00355591">
      <w:pPr>
        <w:ind w:left="720"/>
        <w:rPr>
          <w:rFonts w:cs="Arial"/>
          <w:b/>
        </w:rPr>
      </w:pPr>
    </w:p>
    <w:p w14:paraId="0FAECFF3" w14:textId="77777777" w:rsidR="00355591" w:rsidRPr="000D7EEB" w:rsidRDefault="00355591" w:rsidP="00355591">
      <w:pPr>
        <w:spacing w:line="276" w:lineRule="auto"/>
        <w:rPr>
          <w:rFonts w:cs="Arial"/>
          <w:sz w:val="22"/>
        </w:rPr>
      </w:pPr>
    </w:p>
    <w:p w14:paraId="59072E43" w14:textId="77777777" w:rsidR="000D180F" w:rsidRPr="000D7EEB" w:rsidRDefault="000D180F" w:rsidP="00355591">
      <w:pPr>
        <w:spacing w:line="276" w:lineRule="auto"/>
        <w:rPr>
          <w:rFonts w:asciiTheme="minorHAnsi" w:hAnsiTheme="minorHAnsi" w:cstheme="minorHAnsi"/>
          <w:b/>
          <w:szCs w:val="24"/>
          <w:u w:val="single"/>
        </w:rPr>
      </w:pPr>
    </w:p>
    <w:p w14:paraId="5D03D1D2" w14:textId="77777777" w:rsidR="000D180F" w:rsidRPr="000D7EEB" w:rsidRDefault="000D180F" w:rsidP="00355591">
      <w:pPr>
        <w:spacing w:line="276" w:lineRule="auto"/>
        <w:rPr>
          <w:rFonts w:asciiTheme="minorHAnsi" w:hAnsiTheme="minorHAnsi" w:cstheme="minorHAnsi"/>
          <w:b/>
          <w:szCs w:val="24"/>
          <w:u w:val="single"/>
        </w:rPr>
      </w:pPr>
    </w:p>
    <w:p w14:paraId="5672AA52" w14:textId="038694B7" w:rsidR="00355591" w:rsidRPr="000D7EEB" w:rsidRDefault="00355591" w:rsidP="00355591">
      <w:pPr>
        <w:spacing w:line="276" w:lineRule="auto"/>
        <w:rPr>
          <w:rFonts w:asciiTheme="minorHAnsi" w:hAnsiTheme="minorHAnsi" w:cstheme="minorHAnsi"/>
          <w:b/>
          <w:szCs w:val="24"/>
          <w:u w:val="single"/>
        </w:rPr>
      </w:pPr>
      <w:r w:rsidRPr="000D7EEB">
        <w:rPr>
          <w:rFonts w:asciiTheme="minorHAnsi" w:hAnsiTheme="minorHAnsi" w:cstheme="minorHAnsi"/>
          <w:b/>
          <w:szCs w:val="24"/>
          <w:u w:val="single"/>
        </w:rPr>
        <w:lastRenderedPageBreak/>
        <w:t>Statement of Intent</w:t>
      </w:r>
    </w:p>
    <w:p w14:paraId="406C4703" w14:textId="77777777" w:rsidR="00355591" w:rsidRPr="000D7EEB" w:rsidRDefault="00355591" w:rsidP="00355591">
      <w:pPr>
        <w:spacing w:line="276" w:lineRule="auto"/>
        <w:rPr>
          <w:rFonts w:asciiTheme="minorHAnsi" w:hAnsiTheme="minorHAnsi" w:cstheme="minorHAnsi"/>
          <w:b/>
          <w:szCs w:val="24"/>
          <w:u w:val="single"/>
        </w:rPr>
      </w:pPr>
    </w:p>
    <w:p w14:paraId="14ED1E9A" w14:textId="39F68546" w:rsidR="00355591" w:rsidRPr="000D7EEB" w:rsidRDefault="00355591" w:rsidP="00355591">
      <w:pPr>
        <w:spacing w:line="276" w:lineRule="auto"/>
        <w:rPr>
          <w:rFonts w:asciiTheme="minorHAnsi" w:hAnsiTheme="minorHAnsi" w:cstheme="minorHAnsi"/>
          <w:szCs w:val="24"/>
        </w:rPr>
      </w:pPr>
      <w:r w:rsidRPr="000D7EEB">
        <w:rPr>
          <w:rFonts w:asciiTheme="minorHAnsi" w:hAnsiTheme="minorHAnsi" w:cstheme="minorHAnsi"/>
          <w:szCs w:val="24"/>
        </w:rPr>
        <w:t xml:space="preserve">This policy describes our values and philosophy in relation to meeting the needs of all mathematical learners at Sacred Heart RC Primary School. </w:t>
      </w:r>
    </w:p>
    <w:p w14:paraId="67BBAB9F" w14:textId="77777777" w:rsidR="00355591" w:rsidRPr="000D7EEB" w:rsidRDefault="00355591" w:rsidP="00355591">
      <w:pPr>
        <w:spacing w:line="276" w:lineRule="auto"/>
        <w:rPr>
          <w:rFonts w:asciiTheme="minorHAnsi" w:hAnsiTheme="minorHAnsi" w:cstheme="minorHAnsi"/>
          <w:szCs w:val="24"/>
        </w:rPr>
      </w:pPr>
    </w:p>
    <w:p w14:paraId="25B3DD03" w14:textId="77777777" w:rsidR="00355591" w:rsidRPr="000D7EEB" w:rsidRDefault="00355591" w:rsidP="00355591">
      <w:pPr>
        <w:spacing w:line="276" w:lineRule="auto"/>
        <w:rPr>
          <w:rFonts w:asciiTheme="minorHAnsi" w:hAnsiTheme="minorHAnsi" w:cstheme="minorHAnsi"/>
          <w:b/>
          <w:szCs w:val="24"/>
          <w:u w:val="single"/>
        </w:rPr>
      </w:pPr>
      <w:r w:rsidRPr="000D7EEB">
        <w:rPr>
          <w:rFonts w:asciiTheme="minorHAnsi" w:hAnsiTheme="minorHAnsi" w:cstheme="minorHAnsi"/>
          <w:szCs w:val="24"/>
        </w:rPr>
        <w:t xml:space="preserve"> </w:t>
      </w:r>
      <w:r w:rsidRPr="000D7EEB">
        <w:rPr>
          <w:rFonts w:asciiTheme="minorHAnsi" w:hAnsiTheme="minorHAnsi" w:cstheme="minorHAnsi"/>
          <w:b/>
          <w:szCs w:val="24"/>
          <w:u w:val="single"/>
        </w:rPr>
        <w:t xml:space="preserve">Introduction: </w:t>
      </w:r>
    </w:p>
    <w:p w14:paraId="0032854D" w14:textId="77777777" w:rsidR="00355591" w:rsidRPr="000D7EEB" w:rsidRDefault="00355591" w:rsidP="00355591">
      <w:pPr>
        <w:spacing w:line="276" w:lineRule="auto"/>
        <w:rPr>
          <w:rFonts w:asciiTheme="minorHAnsi" w:hAnsiTheme="minorHAnsi" w:cstheme="minorHAnsi"/>
          <w:szCs w:val="24"/>
        </w:rPr>
      </w:pPr>
    </w:p>
    <w:p w14:paraId="2D3079D8" w14:textId="77777777" w:rsidR="00355591" w:rsidRPr="000D7EEB" w:rsidRDefault="00355591" w:rsidP="00355591">
      <w:pPr>
        <w:spacing w:line="276" w:lineRule="auto"/>
        <w:rPr>
          <w:rFonts w:asciiTheme="minorHAnsi" w:hAnsiTheme="minorHAnsi" w:cstheme="minorHAnsi"/>
          <w:szCs w:val="24"/>
        </w:rPr>
      </w:pPr>
      <w:r w:rsidRPr="000D7EEB">
        <w:rPr>
          <w:rFonts w:asciiTheme="minorHAnsi" w:hAnsiTheme="minorHAnsi" w:cstheme="minorHAnsi"/>
          <w:szCs w:val="24"/>
        </w:rPr>
        <w:t>This policy outlines the teaching, organisation and management of mathematics taught and learnt at Sacred Heart. The policy is based on the 2014 expectations and aims of the ‘New Curriculum’ for mathematics and the Early Years Framework. This ensures continuity and progression in the learning and teaching of mathematics. The policy has been drawn up by the mathematics leader, shared and discussed with all staff and has the full agreement of the Governing Body.</w:t>
      </w:r>
    </w:p>
    <w:p w14:paraId="37BF2704" w14:textId="77777777" w:rsidR="00355591" w:rsidRPr="000D7EEB" w:rsidRDefault="00355591" w:rsidP="00355591">
      <w:pPr>
        <w:spacing w:line="276" w:lineRule="auto"/>
        <w:rPr>
          <w:rFonts w:asciiTheme="minorHAnsi" w:hAnsiTheme="minorHAnsi" w:cstheme="minorHAnsi"/>
          <w:szCs w:val="24"/>
        </w:rPr>
      </w:pPr>
    </w:p>
    <w:p w14:paraId="3B489A9F" w14:textId="27FA9AE6" w:rsidR="00355591" w:rsidRPr="000D7EEB" w:rsidRDefault="00355591" w:rsidP="00355591">
      <w:pPr>
        <w:spacing w:line="276" w:lineRule="auto"/>
        <w:rPr>
          <w:rFonts w:asciiTheme="minorHAnsi" w:hAnsiTheme="minorHAnsi" w:cstheme="minorHAnsi"/>
          <w:szCs w:val="24"/>
        </w:rPr>
      </w:pPr>
      <w:r w:rsidRPr="000D7EEB">
        <w:rPr>
          <w:rFonts w:asciiTheme="minorHAnsi" w:hAnsiTheme="minorHAnsi" w:cstheme="minorHAnsi"/>
          <w:szCs w:val="24"/>
        </w:rPr>
        <w:t xml:space="preserve">At Sacred Heart we are committed to ensuring that all pupils achieve mastery in the key concepts of mathematics, appropriate for their age group. This is in order that they make genuine progress and avoid gaps in their understanding that may provide barriers to learning as they move through education.  The use of the DfE Ready </w:t>
      </w:r>
      <w:proofErr w:type="gramStart"/>
      <w:r w:rsidRPr="000D7EEB">
        <w:rPr>
          <w:rFonts w:asciiTheme="minorHAnsi" w:hAnsiTheme="minorHAnsi" w:cstheme="minorHAnsi"/>
          <w:szCs w:val="24"/>
        </w:rPr>
        <w:t>To</w:t>
      </w:r>
      <w:proofErr w:type="gramEnd"/>
      <w:r w:rsidRPr="000D7EEB">
        <w:rPr>
          <w:rFonts w:asciiTheme="minorHAnsi" w:hAnsiTheme="minorHAnsi" w:cstheme="minorHAnsi"/>
          <w:szCs w:val="24"/>
        </w:rPr>
        <w:t xml:space="preserve"> Progress Criteria, focussed and regular assessment for learning, an emphasis on investigation, problem solving and the development of mathematical thinking and a rigorous approach to the development of teacher subject knowledge are therefore essential components of our approach to this subject.</w:t>
      </w:r>
    </w:p>
    <w:p w14:paraId="6B609B41" w14:textId="77777777" w:rsidR="00355591" w:rsidRPr="000D7EEB" w:rsidRDefault="00355591" w:rsidP="00355591">
      <w:pPr>
        <w:spacing w:line="276" w:lineRule="auto"/>
        <w:ind w:left="720"/>
        <w:rPr>
          <w:rFonts w:asciiTheme="minorHAnsi" w:hAnsiTheme="minorHAnsi" w:cstheme="minorHAnsi"/>
          <w:b/>
          <w:szCs w:val="24"/>
          <w:u w:val="single"/>
        </w:rPr>
      </w:pPr>
    </w:p>
    <w:p w14:paraId="7430F01D" w14:textId="77777777" w:rsidR="00355591" w:rsidRPr="000D7EEB" w:rsidRDefault="00355591" w:rsidP="00355591">
      <w:pPr>
        <w:spacing w:line="276" w:lineRule="auto"/>
        <w:ind w:left="720"/>
        <w:rPr>
          <w:rFonts w:asciiTheme="minorHAnsi" w:hAnsiTheme="minorHAnsi" w:cstheme="minorHAnsi"/>
          <w:b/>
          <w:szCs w:val="24"/>
          <w:u w:val="single"/>
        </w:rPr>
      </w:pPr>
    </w:p>
    <w:p w14:paraId="14789122" w14:textId="77777777" w:rsidR="00355591" w:rsidRPr="000D7EEB" w:rsidRDefault="00355591" w:rsidP="00355591">
      <w:pPr>
        <w:spacing w:line="276" w:lineRule="auto"/>
        <w:rPr>
          <w:rFonts w:asciiTheme="minorHAnsi" w:hAnsiTheme="minorHAnsi" w:cstheme="minorHAnsi"/>
          <w:b/>
          <w:szCs w:val="24"/>
          <w:u w:val="single"/>
        </w:rPr>
      </w:pPr>
      <w:r w:rsidRPr="000D7EEB">
        <w:rPr>
          <w:rFonts w:asciiTheme="minorHAnsi" w:hAnsiTheme="minorHAnsi" w:cstheme="minorHAnsi"/>
          <w:b/>
          <w:szCs w:val="24"/>
          <w:u w:val="single"/>
        </w:rPr>
        <w:t>Aims:</w:t>
      </w:r>
    </w:p>
    <w:p w14:paraId="70647DEB" w14:textId="77777777" w:rsidR="00355591" w:rsidRPr="000D7EEB" w:rsidRDefault="00355591" w:rsidP="00355591">
      <w:pPr>
        <w:spacing w:before="238" w:line="276" w:lineRule="auto"/>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The National Curriculum for mathematics aims to ensure that all pupils:</w:t>
      </w:r>
    </w:p>
    <w:p w14:paraId="5A3FA5E4" w14:textId="77777777" w:rsidR="00355591" w:rsidRPr="000D7EEB" w:rsidRDefault="00355591" w:rsidP="00355591">
      <w:pPr>
        <w:pStyle w:val="ListParagraph"/>
        <w:numPr>
          <w:ilvl w:val="0"/>
          <w:numId w:val="32"/>
        </w:numPr>
        <w:tabs>
          <w:tab w:val="left" w:pos="360"/>
          <w:tab w:val="left" w:pos="720"/>
        </w:tabs>
        <w:spacing w:before="241" w:line="276" w:lineRule="auto"/>
        <w:ind w:right="216"/>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 xml:space="preserve">become </w:t>
      </w:r>
      <w:r w:rsidRPr="000D7EEB">
        <w:rPr>
          <w:rFonts w:asciiTheme="minorHAnsi" w:eastAsia="Arial" w:hAnsiTheme="minorHAnsi" w:cstheme="minorHAnsi"/>
          <w:b/>
          <w:color w:val="000000"/>
          <w:szCs w:val="24"/>
        </w:rPr>
        <w:t xml:space="preserve">fluent </w:t>
      </w:r>
      <w:r w:rsidRPr="000D7EEB">
        <w:rPr>
          <w:rFonts w:asciiTheme="minorHAnsi" w:eastAsia="Arial" w:hAnsiTheme="minorHAnsi" w:cstheme="minorHAnsi"/>
          <w:color w:val="000000"/>
          <w:szCs w:val="24"/>
        </w:rPr>
        <w:t>in the fundamentals of mathematics, including through varied and frequent practice with increasingly complex problems over time, so that pupils have conceptual understanding and are able to recall and apply their knowledge rapidly and accurately to problems</w:t>
      </w:r>
    </w:p>
    <w:p w14:paraId="56CC100A" w14:textId="77777777" w:rsidR="00355591" w:rsidRPr="000D7EEB" w:rsidRDefault="00355591" w:rsidP="00355591">
      <w:pPr>
        <w:pStyle w:val="ListParagraph"/>
        <w:numPr>
          <w:ilvl w:val="0"/>
          <w:numId w:val="32"/>
        </w:numPr>
        <w:tabs>
          <w:tab w:val="left" w:pos="360"/>
          <w:tab w:val="left" w:pos="720"/>
        </w:tabs>
        <w:spacing w:before="63" w:line="276" w:lineRule="auto"/>
        <w:ind w:right="216"/>
        <w:textAlignment w:val="baseline"/>
        <w:rPr>
          <w:rFonts w:asciiTheme="minorHAnsi" w:eastAsia="Arial" w:hAnsiTheme="minorHAnsi" w:cstheme="minorHAnsi"/>
          <w:b/>
          <w:color w:val="000000"/>
          <w:szCs w:val="24"/>
        </w:rPr>
      </w:pPr>
      <w:r w:rsidRPr="000D7EEB">
        <w:rPr>
          <w:rFonts w:asciiTheme="minorHAnsi" w:eastAsia="Arial" w:hAnsiTheme="minorHAnsi" w:cstheme="minorHAnsi"/>
          <w:b/>
          <w:color w:val="000000"/>
          <w:szCs w:val="24"/>
        </w:rPr>
        <w:t xml:space="preserve">reason mathematically </w:t>
      </w:r>
      <w:r w:rsidRPr="000D7EEB">
        <w:rPr>
          <w:rFonts w:asciiTheme="minorHAnsi" w:eastAsia="Arial" w:hAnsiTheme="minorHAnsi" w:cstheme="minorHAnsi"/>
          <w:color w:val="000000"/>
          <w:szCs w:val="24"/>
        </w:rPr>
        <w:t>by following a line of enquiry, conjecturing relationships and generalisations, and developing an argument, justification or proof using mathematical language</w:t>
      </w:r>
    </w:p>
    <w:p w14:paraId="6D904545" w14:textId="77777777" w:rsidR="00355591" w:rsidRPr="000D7EEB" w:rsidRDefault="00355591" w:rsidP="00355591">
      <w:pPr>
        <w:pStyle w:val="ListParagraph"/>
        <w:numPr>
          <w:ilvl w:val="0"/>
          <w:numId w:val="32"/>
        </w:numPr>
        <w:tabs>
          <w:tab w:val="left" w:pos="360"/>
          <w:tab w:val="left" w:pos="720"/>
        </w:tabs>
        <w:spacing w:before="58" w:line="276" w:lineRule="auto"/>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 xml:space="preserve">can </w:t>
      </w:r>
      <w:r w:rsidRPr="000D7EEB">
        <w:rPr>
          <w:rFonts w:asciiTheme="minorHAnsi" w:eastAsia="Arial" w:hAnsiTheme="minorHAnsi" w:cstheme="minorHAnsi"/>
          <w:b/>
          <w:color w:val="000000"/>
          <w:szCs w:val="24"/>
        </w:rPr>
        <w:t xml:space="preserve">solve problems </w:t>
      </w:r>
      <w:r w:rsidRPr="000D7EEB">
        <w:rPr>
          <w:rFonts w:asciiTheme="minorHAnsi" w:eastAsia="Arial" w:hAnsiTheme="minorHAnsi" w:cstheme="minorHAnsi"/>
          <w:color w:val="000000"/>
          <w:szCs w:val="24"/>
        </w:rPr>
        <w:t>by applying their mathematics to a variety of routine and non-routine problems with increasing sophistication, including breaking down problems into a series of simpler steps and persevering in seeking solutions.</w:t>
      </w:r>
    </w:p>
    <w:p w14:paraId="52BE48A6" w14:textId="77777777" w:rsidR="00355591" w:rsidRPr="000D7EEB" w:rsidRDefault="00355591" w:rsidP="00355591">
      <w:pPr>
        <w:spacing w:before="337" w:line="276" w:lineRule="auto"/>
        <w:ind w:right="72"/>
        <w:textAlignment w:val="baseline"/>
        <w:rPr>
          <w:rFonts w:asciiTheme="minorHAnsi" w:eastAsia="Arial" w:hAnsiTheme="minorHAnsi" w:cstheme="minorHAnsi"/>
          <w:color w:val="000000"/>
          <w:szCs w:val="24"/>
        </w:rPr>
      </w:pPr>
      <w:r w:rsidRPr="000D7EEB">
        <w:rPr>
          <w:rFonts w:asciiTheme="minorHAnsi" w:hAnsiTheme="minorHAnsi" w:cstheme="minorHAnsi"/>
          <w:szCs w:val="24"/>
        </w:rPr>
        <w:t xml:space="preserve">Mathematics is a subject in which pupils need to be able to move fluently between representations of mathematical ideas. </w:t>
      </w:r>
      <w:r w:rsidRPr="000D7EEB">
        <w:rPr>
          <w:rFonts w:asciiTheme="minorHAnsi" w:eastAsia="Arial" w:hAnsiTheme="minorHAnsi" w:cstheme="minorHAnsi"/>
          <w:color w:val="000000"/>
          <w:szCs w:val="24"/>
        </w:rPr>
        <w:t xml:space="preserve">The programmes of study are organised in a distinct sequence and structured into separate domains. </w:t>
      </w:r>
    </w:p>
    <w:p w14:paraId="68F5E763" w14:textId="77777777" w:rsidR="00355591" w:rsidRPr="000D7EEB" w:rsidRDefault="00355591" w:rsidP="00355591">
      <w:pPr>
        <w:pStyle w:val="Default"/>
        <w:rPr>
          <w:rFonts w:asciiTheme="minorHAnsi" w:hAnsiTheme="minorHAnsi" w:cstheme="minorHAnsi"/>
        </w:rPr>
      </w:pPr>
    </w:p>
    <w:p w14:paraId="6E533ADF" w14:textId="77777777" w:rsidR="000D7EEB" w:rsidRDefault="000D7EEB" w:rsidP="00355591">
      <w:pPr>
        <w:pStyle w:val="Default"/>
        <w:rPr>
          <w:rFonts w:asciiTheme="minorHAnsi" w:hAnsiTheme="minorHAnsi" w:cstheme="minorHAnsi"/>
        </w:rPr>
      </w:pPr>
    </w:p>
    <w:p w14:paraId="3CBAAE10" w14:textId="35F40AE8" w:rsidR="00355591" w:rsidRPr="000D7EEB" w:rsidRDefault="00355591" w:rsidP="00355591">
      <w:pPr>
        <w:pStyle w:val="Default"/>
        <w:rPr>
          <w:rFonts w:asciiTheme="minorHAnsi" w:hAnsiTheme="minorHAnsi" w:cstheme="minorHAnsi"/>
        </w:rPr>
      </w:pPr>
      <w:r w:rsidRPr="000D7EEB">
        <w:rPr>
          <w:rFonts w:asciiTheme="minorHAnsi" w:hAnsiTheme="minorHAnsi" w:cstheme="minorHAnsi"/>
        </w:rPr>
        <w:t xml:space="preserve">These domains for KS1 are: </w:t>
      </w:r>
    </w:p>
    <w:p w14:paraId="60B46145"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Number and place value </w:t>
      </w:r>
    </w:p>
    <w:p w14:paraId="03047C85"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Addition and subtraction </w:t>
      </w:r>
    </w:p>
    <w:p w14:paraId="5E29B5BC"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Multiplication and division </w:t>
      </w:r>
    </w:p>
    <w:p w14:paraId="012DC8B7"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Fractions </w:t>
      </w:r>
    </w:p>
    <w:p w14:paraId="5479CFAC"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Measures </w:t>
      </w:r>
    </w:p>
    <w:p w14:paraId="6020E65B"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Geometry: properties of shape </w:t>
      </w:r>
    </w:p>
    <w:p w14:paraId="69321370"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Geometry: position and direction </w:t>
      </w:r>
    </w:p>
    <w:p w14:paraId="41209C7C" w14:textId="77777777" w:rsidR="00355591" w:rsidRPr="000D7EEB" w:rsidRDefault="00355591" w:rsidP="00355591">
      <w:pPr>
        <w:pStyle w:val="Default"/>
        <w:numPr>
          <w:ilvl w:val="0"/>
          <w:numId w:val="38"/>
        </w:numPr>
        <w:rPr>
          <w:rFonts w:asciiTheme="minorHAnsi" w:hAnsiTheme="minorHAnsi" w:cstheme="minorHAnsi"/>
        </w:rPr>
      </w:pPr>
      <w:r w:rsidRPr="000D7EEB">
        <w:rPr>
          <w:rFonts w:asciiTheme="minorHAnsi" w:hAnsiTheme="minorHAnsi" w:cstheme="minorHAnsi"/>
        </w:rPr>
        <w:t xml:space="preserve">Statistics (Year 2) </w:t>
      </w:r>
    </w:p>
    <w:p w14:paraId="1B2010FF" w14:textId="77777777" w:rsidR="00355591" w:rsidRPr="000D7EEB" w:rsidRDefault="00355591" w:rsidP="00355591">
      <w:pPr>
        <w:pStyle w:val="Default"/>
        <w:rPr>
          <w:rFonts w:asciiTheme="minorHAnsi" w:hAnsiTheme="minorHAnsi" w:cstheme="minorHAnsi"/>
        </w:rPr>
      </w:pPr>
    </w:p>
    <w:p w14:paraId="3838D935" w14:textId="77777777" w:rsidR="00355591" w:rsidRPr="000D7EEB" w:rsidRDefault="00355591" w:rsidP="00355591">
      <w:pPr>
        <w:pStyle w:val="Default"/>
        <w:rPr>
          <w:rFonts w:asciiTheme="minorHAnsi" w:hAnsiTheme="minorHAnsi" w:cstheme="minorHAnsi"/>
        </w:rPr>
      </w:pPr>
      <w:r w:rsidRPr="000D7EEB">
        <w:rPr>
          <w:rFonts w:asciiTheme="minorHAnsi" w:hAnsiTheme="minorHAnsi" w:cstheme="minorHAnsi"/>
        </w:rPr>
        <w:t xml:space="preserve">These domains for KS2 are: </w:t>
      </w:r>
    </w:p>
    <w:p w14:paraId="77F1A689"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Number and place value </w:t>
      </w:r>
    </w:p>
    <w:p w14:paraId="0C8EBF46"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Addition and subtraction </w:t>
      </w:r>
    </w:p>
    <w:p w14:paraId="5B4C8A50"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Multiplication and division </w:t>
      </w:r>
    </w:p>
    <w:p w14:paraId="22630D82"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Fractions (including decimals and percentages) </w:t>
      </w:r>
    </w:p>
    <w:p w14:paraId="4D0A0406"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Ratio and proportion (Year 6) </w:t>
      </w:r>
    </w:p>
    <w:p w14:paraId="1449452E"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Measures </w:t>
      </w:r>
    </w:p>
    <w:p w14:paraId="59EFB7DF"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Geometry: properties of shape </w:t>
      </w:r>
    </w:p>
    <w:p w14:paraId="5C6DCEC3"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Geometry: position and direction </w:t>
      </w:r>
    </w:p>
    <w:p w14:paraId="7BA1E621" w14:textId="77777777" w:rsidR="00355591" w:rsidRPr="000D7EEB" w:rsidRDefault="00355591" w:rsidP="00355591">
      <w:pPr>
        <w:pStyle w:val="Default"/>
        <w:numPr>
          <w:ilvl w:val="0"/>
          <w:numId w:val="38"/>
        </w:numPr>
        <w:spacing w:after="30"/>
        <w:rPr>
          <w:rFonts w:asciiTheme="minorHAnsi" w:hAnsiTheme="minorHAnsi" w:cstheme="minorHAnsi"/>
        </w:rPr>
      </w:pPr>
      <w:r w:rsidRPr="000D7EEB">
        <w:rPr>
          <w:rFonts w:asciiTheme="minorHAnsi" w:hAnsiTheme="minorHAnsi" w:cstheme="minorHAnsi"/>
        </w:rPr>
        <w:t xml:space="preserve">Statistics </w:t>
      </w:r>
    </w:p>
    <w:p w14:paraId="0D067149" w14:textId="77777777" w:rsidR="00355591" w:rsidRPr="000D7EEB" w:rsidRDefault="00355591" w:rsidP="00355591">
      <w:pPr>
        <w:pStyle w:val="Default"/>
        <w:numPr>
          <w:ilvl w:val="0"/>
          <w:numId w:val="38"/>
        </w:numPr>
        <w:rPr>
          <w:rFonts w:asciiTheme="minorHAnsi" w:hAnsiTheme="minorHAnsi" w:cstheme="minorHAnsi"/>
        </w:rPr>
      </w:pPr>
      <w:r w:rsidRPr="000D7EEB">
        <w:rPr>
          <w:rFonts w:asciiTheme="minorHAnsi" w:hAnsiTheme="minorHAnsi" w:cstheme="minorHAnsi"/>
        </w:rPr>
        <w:t xml:space="preserve">Algebra (Year 6) </w:t>
      </w:r>
    </w:p>
    <w:p w14:paraId="4B34A335" w14:textId="77777777" w:rsidR="00355591" w:rsidRPr="000D7EEB" w:rsidRDefault="00355591" w:rsidP="00355591">
      <w:pPr>
        <w:pStyle w:val="Default"/>
        <w:rPr>
          <w:rFonts w:asciiTheme="minorHAnsi" w:hAnsiTheme="minorHAnsi" w:cstheme="minorHAnsi"/>
        </w:rPr>
      </w:pPr>
    </w:p>
    <w:p w14:paraId="3D66101B" w14:textId="50D76785" w:rsidR="00355591" w:rsidRPr="000D7EEB" w:rsidRDefault="00355591" w:rsidP="00355591">
      <w:pPr>
        <w:spacing w:before="337" w:line="276" w:lineRule="auto"/>
        <w:ind w:right="72"/>
        <w:textAlignment w:val="baseline"/>
        <w:rPr>
          <w:rFonts w:asciiTheme="minorHAnsi" w:eastAsia="Arial" w:hAnsiTheme="minorHAnsi" w:cstheme="minorHAnsi"/>
          <w:color w:val="000000"/>
          <w:szCs w:val="24"/>
        </w:rPr>
      </w:pPr>
      <w:r w:rsidRPr="000D7EEB">
        <w:rPr>
          <w:rFonts w:asciiTheme="minorHAnsi" w:hAnsiTheme="minorHAnsi" w:cstheme="minorHAnsi"/>
          <w:szCs w:val="24"/>
        </w:rPr>
        <w:t>The distinct domains highlight the important areas of mathematics that children need to learn to make effective progress.</w:t>
      </w:r>
      <w:r w:rsidRPr="000D7EEB">
        <w:rPr>
          <w:rFonts w:asciiTheme="minorHAnsi" w:eastAsia="Arial" w:hAnsiTheme="minorHAnsi" w:cstheme="minorHAnsi"/>
          <w:color w:val="000000"/>
          <w:szCs w:val="24"/>
        </w:rPr>
        <w:t xml:space="preserve"> Children should make connections across the mathematical ideas to develop fluency, mathematical reasoning and competence in solving increasingly sophisticated problems. They should also apply their mathematical knowledge to science and other subjects.</w:t>
      </w:r>
    </w:p>
    <w:p w14:paraId="0F84AC36" w14:textId="77777777" w:rsidR="00355591" w:rsidRPr="00857A21" w:rsidRDefault="00355591" w:rsidP="00355591">
      <w:pPr>
        <w:spacing w:before="301" w:line="276" w:lineRule="auto"/>
        <w:textAlignment w:val="baseline"/>
        <w:rPr>
          <w:rFonts w:asciiTheme="minorHAnsi" w:eastAsia="Arial" w:hAnsiTheme="minorHAnsi" w:cstheme="minorHAnsi"/>
          <w:b/>
          <w:szCs w:val="24"/>
          <w:u w:val="single"/>
        </w:rPr>
      </w:pPr>
      <w:r w:rsidRPr="00857A21">
        <w:rPr>
          <w:rFonts w:asciiTheme="minorHAnsi" w:eastAsia="Arial" w:hAnsiTheme="minorHAnsi" w:cstheme="minorHAnsi"/>
          <w:b/>
          <w:szCs w:val="24"/>
          <w:u w:val="single"/>
        </w:rPr>
        <w:t>Information technology (IT)</w:t>
      </w:r>
    </w:p>
    <w:p w14:paraId="6FCF4345" w14:textId="352FBAD5" w:rsidR="00355591" w:rsidRPr="000D7EEB" w:rsidRDefault="00857A21" w:rsidP="00857A21">
      <w:pPr>
        <w:spacing w:before="301" w:line="276" w:lineRule="auto"/>
        <w:textAlignment w:val="baseline"/>
        <w:rPr>
          <w:rFonts w:asciiTheme="minorHAnsi" w:eastAsia="Arial" w:hAnsiTheme="minorHAnsi" w:cstheme="minorHAnsi"/>
          <w:color w:val="000000"/>
          <w:szCs w:val="24"/>
        </w:rPr>
      </w:pPr>
      <w:r w:rsidRPr="00857A21">
        <w:rPr>
          <w:rFonts w:asciiTheme="minorHAnsi" w:eastAsia="Arial" w:hAnsiTheme="minorHAnsi" w:cstheme="minorHAnsi"/>
          <w:szCs w:val="24"/>
        </w:rPr>
        <w:t xml:space="preserve">IT is used in various ways to support teaching and motivate children’s learning. Each classroom has a laptop connected to an interactive whiteboard. </w:t>
      </w:r>
      <w:r w:rsidRPr="00857A21">
        <w:rPr>
          <w:rFonts w:asciiTheme="minorHAnsi" w:eastAsia="Arial" w:hAnsiTheme="minorHAnsi" w:cstheme="minorHAnsi"/>
          <w:szCs w:val="24"/>
        </w:rPr>
        <w:t>T</w:t>
      </w:r>
      <w:r w:rsidRPr="00857A21">
        <w:rPr>
          <w:rFonts w:asciiTheme="minorHAnsi" w:eastAsia="Arial" w:hAnsiTheme="minorHAnsi" w:cstheme="minorHAnsi"/>
          <w:szCs w:val="24"/>
        </w:rPr>
        <w:t xml:space="preserve">eachers are encouraged to use IT to enhance teaching and learning in mathematics where appropriate. </w:t>
      </w:r>
      <w:bookmarkStart w:id="0" w:name="_GoBack"/>
      <w:bookmarkEnd w:id="0"/>
      <w:r w:rsidR="00355591" w:rsidRPr="00857A21">
        <w:rPr>
          <w:rFonts w:asciiTheme="minorHAnsi" w:eastAsia="Arial" w:hAnsiTheme="minorHAnsi" w:cstheme="minorHAnsi"/>
          <w:color w:val="000000"/>
          <w:szCs w:val="24"/>
        </w:rPr>
        <w:t xml:space="preserve">Calculators should not be used as a substitute for good written and mental arithmetic. They should therefore only be introduced near the end of Key Stage 2 to support pupils’ conceptual understanding and exploration of more complex number problems, if written and mental arithmetic are secure. </w:t>
      </w:r>
    </w:p>
    <w:p w14:paraId="7D549BFC" w14:textId="7F7D906D" w:rsidR="00355591" w:rsidRPr="000D7EEB" w:rsidRDefault="00355591" w:rsidP="00355591">
      <w:pPr>
        <w:spacing w:before="301" w:line="276" w:lineRule="auto"/>
        <w:textAlignment w:val="baseline"/>
        <w:rPr>
          <w:rFonts w:asciiTheme="minorHAnsi" w:eastAsia="Arial" w:hAnsiTheme="minorHAnsi" w:cstheme="minorHAnsi"/>
          <w:b/>
          <w:szCs w:val="24"/>
          <w:u w:val="single"/>
        </w:rPr>
      </w:pPr>
      <w:r w:rsidRPr="000D7EEB">
        <w:rPr>
          <w:rFonts w:asciiTheme="minorHAnsi" w:eastAsia="Arial" w:hAnsiTheme="minorHAnsi" w:cstheme="minorHAnsi"/>
          <w:b/>
          <w:szCs w:val="24"/>
          <w:u w:val="single"/>
        </w:rPr>
        <w:t>Spoken language</w:t>
      </w:r>
    </w:p>
    <w:p w14:paraId="1339E529" w14:textId="77777777" w:rsidR="00C97234" w:rsidRPr="000D7EEB" w:rsidRDefault="00355591" w:rsidP="00355591">
      <w:pPr>
        <w:spacing w:before="182" w:line="276" w:lineRule="auto"/>
        <w:ind w:right="144"/>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pacing w:val="-1"/>
          <w:szCs w:val="24"/>
        </w:rPr>
        <w:t xml:space="preserve">The National Curriculum for mathematics reflects the importance of spoken language in pupils’ development across the whole curriculum – cognitively, socially and linguistically. The quality and variety of language that pupils hear and speak are key factors in </w:t>
      </w:r>
      <w:r w:rsidRPr="000D7EEB">
        <w:rPr>
          <w:rFonts w:asciiTheme="minorHAnsi" w:eastAsia="Arial" w:hAnsiTheme="minorHAnsi" w:cstheme="minorHAnsi"/>
          <w:color w:val="000000"/>
          <w:szCs w:val="24"/>
        </w:rPr>
        <w:t xml:space="preserve">developing their mathematical vocabulary and presenting a mathematical justification, argument or proof. They must be assisted in making their thinking clear to themselves, as well as to others. Teachers should ensure that pupils build secure foundations by using discussion to probe and remedy their misconceptions. </w:t>
      </w:r>
    </w:p>
    <w:p w14:paraId="31F0FE5F" w14:textId="7BCA194F" w:rsidR="00355591" w:rsidRPr="000D7EEB" w:rsidRDefault="004713AF" w:rsidP="00355591">
      <w:pPr>
        <w:spacing w:before="182" w:line="276" w:lineRule="auto"/>
        <w:ind w:right="144"/>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At Sacred Heart an emphasis is placed on developing children’s mathematical vocabulary and encouraging purposeful ‘maths talk’ through:</w:t>
      </w:r>
    </w:p>
    <w:p w14:paraId="710756A7" w14:textId="5CD7EA6A" w:rsidR="004713AF" w:rsidRPr="000D7EEB" w:rsidRDefault="004713AF" w:rsidP="004713AF">
      <w:pPr>
        <w:pStyle w:val="NoSpacing"/>
        <w:numPr>
          <w:ilvl w:val="0"/>
          <w:numId w:val="40"/>
        </w:numPr>
        <w:rPr>
          <w:rFonts w:asciiTheme="minorHAnsi" w:hAnsiTheme="minorHAnsi" w:cstheme="minorHAnsi"/>
          <w:szCs w:val="24"/>
        </w:rPr>
      </w:pPr>
      <w:r w:rsidRPr="000D7EEB">
        <w:rPr>
          <w:rFonts w:asciiTheme="minorHAnsi" w:hAnsiTheme="minorHAnsi" w:cstheme="minorHAnsi"/>
          <w:szCs w:val="24"/>
        </w:rPr>
        <w:t>Mathematical vocabulary displayed on working walls</w:t>
      </w:r>
    </w:p>
    <w:p w14:paraId="57138E90" w14:textId="6248DF50" w:rsidR="004713AF" w:rsidRPr="000D7EEB" w:rsidRDefault="004713AF" w:rsidP="004713AF">
      <w:pPr>
        <w:pStyle w:val="NoSpacing"/>
        <w:numPr>
          <w:ilvl w:val="0"/>
          <w:numId w:val="40"/>
        </w:numPr>
        <w:rPr>
          <w:rFonts w:asciiTheme="minorHAnsi" w:hAnsiTheme="minorHAnsi" w:cstheme="minorHAnsi"/>
          <w:szCs w:val="24"/>
        </w:rPr>
      </w:pPr>
      <w:r w:rsidRPr="000D7EEB">
        <w:rPr>
          <w:rFonts w:asciiTheme="minorHAnsi" w:hAnsiTheme="minorHAnsi" w:cstheme="minorHAnsi"/>
          <w:szCs w:val="24"/>
        </w:rPr>
        <w:t>Maths journals to record new and unfamiliar maths words, building up their own dictionary of vocabulary</w:t>
      </w:r>
    </w:p>
    <w:p w14:paraId="565FAEB7" w14:textId="77777777" w:rsidR="004713AF" w:rsidRPr="000D7EEB" w:rsidRDefault="004713AF" w:rsidP="004713AF">
      <w:pPr>
        <w:pStyle w:val="NoSpacing"/>
        <w:numPr>
          <w:ilvl w:val="0"/>
          <w:numId w:val="40"/>
        </w:numPr>
        <w:rPr>
          <w:rFonts w:asciiTheme="minorHAnsi" w:hAnsiTheme="minorHAnsi" w:cstheme="minorHAnsi"/>
          <w:szCs w:val="24"/>
        </w:rPr>
      </w:pPr>
      <w:r w:rsidRPr="000D7EEB">
        <w:rPr>
          <w:rFonts w:asciiTheme="minorHAnsi" w:hAnsiTheme="minorHAnsi" w:cstheme="minorHAnsi"/>
          <w:szCs w:val="24"/>
        </w:rPr>
        <w:t>Recycling maths words through the week and over the term</w:t>
      </w:r>
    </w:p>
    <w:p w14:paraId="37A29189" w14:textId="20ABF51A" w:rsidR="004713AF" w:rsidRPr="000D7EEB" w:rsidRDefault="004713AF" w:rsidP="004713AF">
      <w:pPr>
        <w:pStyle w:val="NoSpacing"/>
        <w:numPr>
          <w:ilvl w:val="0"/>
          <w:numId w:val="40"/>
        </w:numPr>
        <w:rPr>
          <w:rFonts w:asciiTheme="minorHAnsi" w:hAnsiTheme="minorHAnsi" w:cstheme="minorHAnsi"/>
          <w:szCs w:val="24"/>
        </w:rPr>
      </w:pPr>
      <w:r w:rsidRPr="000D7EEB">
        <w:rPr>
          <w:rFonts w:asciiTheme="minorHAnsi" w:hAnsiTheme="minorHAnsi" w:cstheme="minorHAnsi"/>
          <w:szCs w:val="24"/>
        </w:rPr>
        <w:t>Open ended questions and differentiated levels of questioning</w:t>
      </w:r>
    </w:p>
    <w:p w14:paraId="65182F33" w14:textId="2F191A4E" w:rsidR="004713AF" w:rsidRPr="000D7EEB" w:rsidRDefault="004713AF" w:rsidP="004713AF">
      <w:pPr>
        <w:pStyle w:val="NoSpacing"/>
        <w:numPr>
          <w:ilvl w:val="0"/>
          <w:numId w:val="40"/>
        </w:numPr>
      </w:pPr>
      <w:r w:rsidRPr="000D7EEB">
        <w:rPr>
          <w:rFonts w:asciiTheme="minorHAnsi" w:hAnsiTheme="minorHAnsi" w:cstheme="minorHAnsi"/>
          <w:szCs w:val="24"/>
        </w:rPr>
        <w:t>Maths discussions and debates</w:t>
      </w:r>
      <w:r w:rsidRPr="000D7EEB">
        <w:t xml:space="preserve"> </w:t>
      </w:r>
    </w:p>
    <w:p w14:paraId="7112F5F4" w14:textId="704E8869" w:rsidR="00C97234" w:rsidRPr="000D7EEB" w:rsidRDefault="00C97234" w:rsidP="004713AF">
      <w:pPr>
        <w:pStyle w:val="NoSpacing"/>
        <w:numPr>
          <w:ilvl w:val="0"/>
          <w:numId w:val="40"/>
        </w:numPr>
        <w:rPr>
          <w:rFonts w:asciiTheme="minorHAnsi" w:hAnsiTheme="minorHAnsi" w:cstheme="minorHAnsi"/>
        </w:rPr>
      </w:pPr>
      <w:r w:rsidRPr="000D7EEB">
        <w:rPr>
          <w:rFonts w:asciiTheme="minorHAnsi" w:hAnsiTheme="minorHAnsi" w:cstheme="minorHAnsi"/>
        </w:rPr>
        <w:t>Sentence stems.</w:t>
      </w:r>
    </w:p>
    <w:p w14:paraId="055B44AD" w14:textId="77777777" w:rsidR="00355591" w:rsidRPr="000D7EEB" w:rsidRDefault="00355591" w:rsidP="00355591">
      <w:pPr>
        <w:spacing w:before="300" w:line="276" w:lineRule="auto"/>
        <w:textAlignment w:val="baseline"/>
        <w:rPr>
          <w:rFonts w:asciiTheme="minorHAnsi" w:eastAsia="Arial" w:hAnsiTheme="minorHAnsi" w:cstheme="minorHAnsi"/>
          <w:b/>
          <w:spacing w:val="-1"/>
          <w:szCs w:val="24"/>
          <w:u w:val="single"/>
        </w:rPr>
      </w:pPr>
      <w:r w:rsidRPr="000D7EEB">
        <w:rPr>
          <w:rFonts w:asciiTheme="minorHAnsi" w:eastAsia="Arial" w:hAnsiTheme="minorHAnsi" w:cstheme="minorHAnsi"/>
          <w:b/>
          <w:spacing w:val="-1"/>
          <w:szCs w:val="24"/>
          <w:u w:val="single"/>
        </w:rPr>
        <w:t>School mathematics curriculum</w:t>
      </w:r>
    </w:p>
    <w:p w14:paraId="1966633D" w14:textId="56A3D4DB" w:rsidR="00355591" w:rsidRPr="000D7EEB" w:rsidRDefault="00355591" w:rsidP="00355591">
      <w:pPr>
        <w:spacing w:before="181" w:line="276" w:lineRule="auto"/>
        <w:textAlignment w:val="baseline"/>
        <w:rPr>
          <w:rFonts w:asciiTheme="minorHAnsi" w:hAnsiTheme="minorHAnsi" w:cstheme="minorHAnsi"/>
          <w:szCs w:val="24"/>
        </w:rPr>
      </w:pPr>
      <w:r w:rsidRPr="000D7EEB">
        <w:rPr>
          <w:rFonts w:asciiTheme="minorHAnsi" w:eastAsia="Arial" w:hAnsiTheme="minorHAnsi" w:cstheme="minorHAnsi"/>
          <w:color w:val="000000"/>
          <w:szCs w:val="24"/>
        </w:rPr>
        <w:t xml:space="preserve">The programmes of study for mathematics are set out year-by-year for Key Stages 1 and 2. </w:t>
      </w:r>
      <w:r w:rsidRPr="000D7EEB">
        <w:rPr>
          <w:rFonts w:asciiTheme="minorHAnsi" w:hAnsiTheme="minorHAnsi" w:cstheme="minorHAnsi"/>
          <w:szCs w:val="24"/>
        </w:rPr>
        <w:t>The expectation is that the majority of pupils will move through the programmes of study at broadly the same pace. However, decisions about when to progress should always be based on the security of pupils’ understanding and their readiness to progress to the next stage (see RTPC - DfE). Pupils who grasp concepts rapidly should be challenged and given opportunities to develop their conceptual knowledge through being offered rich and sophisticated problems before any acceleration through new content. Those who are not sufficiently fluent with earlier material should consolidate their understanding, including through additional practice, before moving on.</w:t>
      </w:r>
    </w:p>
    <w:p w14:paraId="07F9CC18" w14:textId="77777777" w:rsidR="00355591" w:rsidRPr="000D7EEB" w:rsidRDefault="00355591" w:rsidP="00355591">
      <w:pPr>
        <w:spacing w:before="181" w:line="276" w:lineRule="auto"/>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 xml:space="preserve">Within each key stage, schools therefore have the flexibility to introduce content earlier or later than set out in the programme of study. In addition, schools can introduce key stage content during an earlier key stage, if appropriate. </w:t>
      </w:r>
    </w:p>
    <w:p w14:paraId="15175949" w14:textId="77777777" w:rsidR="00355591" w:rsidRPr="000D7EEB" w:rsidRDefault="00355591" w:rsidP="00355591">
      <w:pPr>
        <w:spacing w:before="181" w:line="276" w:lineRule="auto"/>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Sacred Heart school curriculum for mathematics is set out on a year-by-year basis and this information is available on the school website.</w:t>
      </w:r>
    </w:p>
    <w:p w14:paraId="3BC91193" w14:textId="77777777" w:rsidR="00355591" w:rsidRPr="000D7EEB" w:rsidRDefault="00355591" w:rsidP="00355591">
      <w:pPr>
        <w:spacing w:before="181" w:line="276" w:lineRule="auto"/>
        <w:textAlignment w:val="baseline"/>
        <w:rPr>
          <w:rFonts w:asciiTheme="minorHAnsi" w:hAnsiTheme="minorHAnsi" w:cstheme="minorHAnsi"/>
          <w:b/>
          <w:bCs/>
          <w:szCs w:val="24"/>
        </w:rPr>
      </w:pPr>
      <w:r w:rsidRPr="000D7EEB">
        <w:rPr>
          <w:rFonts w:asciiTheme="minorHAnsi" w:eastAsia="Arial" w:hAnsiTheme="minorHAnsi" w:cstheme="minorHAnsi"/>
          <w:color w:val="000000" w:themeColor="text1"/>
          <w:szCs w:val="24"/>
        </w:rPr>
        <w:t xml:space="preserve"> See - </w:t>
      </w:r>
      <w:r w:rsidRPr="000D7EEB">
        <w:rPr>
          <w:rFonts w:asciiTheme="minorHAnsi" w:eastAsia="Arial" w:hAnsiTheme="minorHAnsi" w:cstheme="minorHAnsi"/>
          <w:b/>
          <w:bCs/>
          <w:szCs w:val="24"/>
        </w:rPr>
        <w:t>Ready to Progress Criteria and Yearly Overviews</w:t>
      </w:r>
    </w:p>
    <w:p w14:paraId="555E604A" w14:textId="77777777" w:rsidR="00C97234" w:rsidRPr="000D7EEB" w:rsidRDefault="00C97234" w:rsidP="00355591">
      <w:pPr>
        <w:spacing w:before="300" w:line="276" w:lineRule="auto"/>
        <w:textAlignment w:val="baseline"/>
        <w:rPr>
          <w:rFonts w:asciiTheme="minorHAnsi" w:eastAsia="Arial" w:hAnsiTheme="minorHAnsi" w:cstheme="minorHAnsi"/>
          <w:b/>
          <w:szCs w:val="24"/>
          <w:u w:val="single"/>
        </w:rPr>
      </w:pPr>
    </w:p>
    <w:p w14:paraId="31ECFC3A" w14:textId="0FD40F5F" w:rsidR="00355591" w:rsidRPr="000D7EEB" w:rsidRDefault="00355591" w:rsidP="00355591">
      <w:pPr>
        <w:spacing w:before="300" w:line="276" w:lineRule="auto"/>
        <w:textAlignment w:val="baseline"/>
        <w:rPr>
          <w:rFonts w:asciiTheme="minorHAnsi" w:eastAsia="Arial" w:hAnsiTheme="minorHAnsi" w:cstheme="minorHAnsi"/>
          <w:b/>
          <w:szCs w:val="24"/>
          <w:u w:val="single"/>
        </w:rPr>
      </w:pPr>
      <w:r w:rsidRPr="000D7EEB">
        <w:rPr>
          <w:rFonts w:asciiTheme="minorHAnsi" w:eastAsia="Arial" w:hAnsiTheme="minorHAnsi" w:cstheme="minorHAnsi"/>
          <w:b/>
          <w:szCs w:val="24"/>
          <w:u w:val="single"/>
        </w:rPr>
        <w:t>Attainment targets</w:t>
      </w:r>
    </w:p>
    <w:p w14:paraId="6B951316" w14:textId="77777777" w:rsidR="00355591" w:rsidRPr="000D7EEB" w:rsidRDefault="00355591" w:rsidP="00355591">
      <w:pPr>
        <w:spacing w:before="300" w:line="276" w:lineRule="auto"/>
        <w:textAlignment w:val="baseline"/>
        <w:rPr>
          <w:rFonts w:asciiTheme="minorHAnsi" w:eastAsia="Arial" w:hAnsiTheme="minorHAnsi" w:cstheme="minorHAnsi"/>
          <w:b/>
          <w:szCs w:val="24"/>
          <w:u w:val="single"/>
        </w:rPr>
      </w:pPr>
      <w:r w:rsidRPr="000D7EEB">
        <w:rPr>
          <w:rFonts w:asciiTheme="minorHAnsi" w:eastAsia="Arial" w:hAnsiTheme="minorHAnsi" w:cstheme="minorHAnsi"/>
          <w:color w:val="000000"/>
          <w:szCs w:val="24"/>
        </w:rPr>
        <w:t xml:space="preserve">Schools are only </w:t>
      </w:r>
      <w:r w:rsidRPr="000D7EEB">
        <w:rPr>
          <w:rFonts w:asciiTheme="minorHAnsi" w:eastAsia="Arial" w:hAnsiTheme="minorHAnsi" w:cstheme="minorHAnsi"/>
          <w:b/>
          <w:color w:val="000000"/>
          <w:szCs w:val="24"/>
        </w:rPr>
        <w:t>required</w:t>
      </w:r>
      <w:r w:rsidRPr="000D7EEB">
        <w:rPr>
          <w:rFonts w:asciiTheme="minorHAnsi" w:eastAsia="Arial" w:hAnsiTheme="minorHAnsi" w:cstheme="minorHAnsi"/>
          <w:color w:val="000000"/>
          <w:szCs w:val="24"/>
        </w:rPr>
        <w:t xml:space="preserve"> to teach the relevant programme of study </w:t>
      </w:r>
      <w:r w:rsidRPr="000D7EEB">
        <w:rPr>
          <w:rFonts w:asciiTheme="minorHAnsi" w:eastAsia="Arial" w:hAnsiTheme="minorHAnsi" w:cstheme="minorHAnsi"/>
          <w:b/>
          <w:color w:val="000000"/>
          <w:szCs w:val="24"/>
        </w:rPr>
        <w:t>by the end of the key stage</w:t>
      </w:r>
      <w:r w:rsidRPr="000D7EEB">
        <w:rPr>
          <w:rFonts w:asciiTheme="minorHAnsi" w:eastAsia="Arial" w:hAnsiTheme="minorHAnsi" w:cstheme="minorHAnsi"/>
          <w:color w:val="000000"/>
          <w:szCs w:val="24"/>
        </w:rPr>
        <w:t>.</w:t>
      </w:r>
    </w:p>
    <w:p w14:paraId="510A20E9" w14:textId="77777777" w:rsidR="00355591" w:rsidRPr="000D7EEB" w:rsidRDefault="00355591" w:rsidP="00355591">
      <w:pPr>
        <w:spacing w:before="175" w:line="276" w:lineRule="auto"/>
        <w:ind w:right="432"/>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themeColor="text1"/>
          <w:szCs w:val="24"/>
        </w:rPr>
        <w:t>By the end of each key stage, pupils are expected to know, apply and understand the matters, skills and processes specified in the relevant programme of study and this information is available on the school website.</w:t>
      </w:r>
    </w:p>
    <w:p w14:paraId="0C9D7678" w14:textId="77777777" w:rsidR="00355591" w:rsidRPr="000D7EEB" w:rsidRDefault="00355591" w:rsidP="00355591">
      <w:pPr>
        <w:spacing w:line="276" w:lineRule="auto"/>
        <w:rPr>
          <w:rFonts w:asciiTheme="minorHAnsi" w:hAnsiTheme="minorHAnsi" w:cstheme="minorHAnsi"/>
          <w:szCs w:val="24"/>
        </w:rPr>
      </w:pPr>
    </w:p>
    <w:p w14:paraId="0FD69BAF" w14:textId="77777777" w:rsidR="00355591" w:rsidRPr="000D7EEB" w:rsidRDefault="00355591" w:rsidP="00355591">
      <w:pPr>
        <w:spacing w:line="276" w:lineRule="auto"/>
        <w:rPr>
          <w:rFonts w:asciiTheme="minorHAnsi" w:eastAsia="Arial" w:hAnsiTheme="minorHAnsi" w:cstheme="minorHAnsi"/>
          <w:color w:val="000000" w:themeColor="text1"/>
          <w:szCs w:val="24"/>
        </w:rPr>
      </w:pPr>
      <w:r w:rsidRPr="000D7EEB">
        <w:rPr>
          <w:rFonts w:asciiTheme="minorHAnsi" w:hAnsiTheme="minorHAnsi" w:cstheme="minorHAnsi"/>
          <w:szCs w:val="24"/>
        </w:rPr>
        <w:t xml:space="preserve">See - </w:t>
      </w:r>
      <w:r w:rsidRPr="000D7EEB">
        <w:rPr>
          <w:rFonts w:asciiTheme="minorHAnsi" w:hAnsiTheme="minorHAnsi" w:cstheme="minorHAnsi"/>
          <w:b/>
          <w:bCs/>
          <w:szCs w:val="24"/>
        </w:rPr>
        <w:t xml:space="preserve">PRIMARY National Curriculum </w:t>
      </w:r>
      <w:r w:rsidRPr="000D7EEB">
        <w:rPr>
          <w:rFonts w:asciiTheme="minorHAnsi" w:eastAsia="Arial" w:hAnsiTheme="minorHAnsi" w:cstheme="minorHAnsi"/>
          <w:b/>
          <w:bCs/>
          <w:color w:val="000000" w:themeColor="text1"/>
          <w:szCs w:val="24"/>
        </w:rPr>
        <w:t>Programme of Study</w:t>
      </w:r>
      <w:r w:rsidRPr="000D7EEB">
        <w:rPr>
          <w:rFonts w:asciiTheme="minorHAnsi" w:eastAsia="Arial" w:hAnsiTheme="minorHAnsi" w:cstheme="minorHAnsi"/>
          <w:color w:val="000000" w:themeColor="text1"/>
          <w:szCs w:val="24"/>
        </w:rPr>
        <w:t>)</w:t>
      </w:r>
    </w:p>
    <w:p w14:paraId="371F43FE" w14:textId="77777777" w:rsidR="00355591" w:rsidRPr="000D7EEB" w:rsidRDefault="00355591" w:rsidP="00355591">
      <w:pPr>
        <w:spacing w:line="276" w:lineRule="auto"/>
        <w:rPr>
          <w:rFonts w:asciiTheme="minorHAnsi" w:eastAsia="Arial" w:hAnsiTheme="minorHAnsi" w:cstheme="minorHAnsi"/>
          <w:color w:val="000000" w:themeColor="text1"/>
          <w:szCs w:val="24"/>
        </w:rPr>
      </w:pPr>
    </w:p>
    <w:p w14:paraId="458042B0" w14:textId="77777777" w:rsidR="00355591" w:rsidRPr="000D7EEB" w:rsidRDefault="00355591" w:rsidP="00355591">
      <w:pPr>
        <w:spacing w:line="276" w:lineRule="auto"/>
        <w:rPr>
          <w:rFonts w:asciiTheme="minorHAnsi" w:eastAsia="Arial" w:hAnsiTheme="minorHAnsi" w:cstheme="minorHAnsi"/>
          <w:color w:val="000000" w:themeColor="text1"/>
          <w:szCs w:val="24"/>
        </w:rPr>
      </w:pPr>
    </w:p>
    <w:p w14:paraId="3E9694AA" w14:textId="77777777" w:rsidR="002F33F2" w:rsidRPr="000D7EEB" w:rsidRDefault="002F33F2" w:rsidP="002F33F2">
      <w:pPr>
        <w:spacing w:before="22" w:line="276" w:lineRule="auto"/>
        <w:textAlignment w:val="baseline"/>
        <w:rPr>
          <w:rFonts w:asciiTheme="minorHAnsi" w:eastAsia="Arial" w:hAnsiTheme="minorHAnsi" w:cstheme="minorHAnsi"/>
          <w:b/>
          <w:bCs/>
          <w:szCs w:val="24"/>
        </w:rPr>
      </w:pPr>
      <w:r w:rsidRPr="000D7EEB">
        <w:rPr>
          <w:rFonts w:asciiTheme="minorHAnsi" w:eastAsia="Arial" w:hAnsiTheme="minorHAnsi" w:cstheme="minorHAnsi"/>
          <w:b/>
          <w:bCs/>
          <w:szCs w:val="24"/>
        </w:rPr>
        <w:t>Children at sacred Heart RC Primary School are taking part in Maths Hub North West Three Mastering Number project - Supporting pupils in Reception, Year 1 and Year 2 to develop good number sense.</w:t>
      </w:r>
    </w:p>
    <w:p w14:paraId="29E8CDED" w14:textId="77777777" w:rsidR="002F33F2" w:rsidRPr="000D7EEB" w:rsidRDefault="002F33F2" w:rsidP="002F33F2">
      <w:pPr>
        <w:spacing w:before="22" w:line="276" w:lineRule="auto"/>
        <w:textAlignment w:val="baseline"/>
        <w:rPr>
          <w:rFonts w:asciiTheme="minorHAnsi" w:eastAsia="Arial" w:hAnsiTheme="minorHAnsi" w:cstheme="minorHAnsi"/>
          <w:bCs/>
          <w:szCs w:val="24"/>
        </w:rPr>
      </w:pPr>
    </w:p>
    <w:p w14:paraId="31D21786" w14:textId="6330C5C7" w:rsidR="002F33F2" w:rsidRPr="000D7EEB" w:rsidRDefault="002F33F2" w:rsidP="002F33F2">
      <w:pPr>
        <w:spacing w:before="22" w:line="276" w:lineRule="auto"/>
        <w:textAlignment w:val="baseline"/>
        <w:rPr>
          <w:rFonts w:asciiTheme="minorHAnsi" w:eastAsia="Arial" w:hAnsiTheme="minorHAnsi" w:cstheme="minorHAnsi"/>
          <w:bCs/>
          <w:szCs w:val="24"/>
        </w:rPr>
      </w:pPr>
      <w:r w:rsidRPr="000D7EEB">
        <w:rPr>
          <w:rFonts w:asciiTheme="minorHAnsi" w:eastAsia="Arial" w:hAnsiTheme="minorHAnsi" w:cstheme="minorHAnsi"/>
          <w:bCs/>
          <w:szCs w:val="24"/>
        </w:rPr>
        <w:t>This programme aims to secure firm foundations in the development of good number sense for all children from Reception through to Year 1 and Year 2. The aim over time is that children will leave KS1 with fluency in calculation and a confidence and flexibility with number.  Attention will be given to key knowledge and understanding needed in Reception classes, and progression through KS1 to support success in the future.</w:t>
      </w:r>
    </w:p>
    <w:p w14:paraId="61204479" w14:textId="1616805D" w:rsidR="002F33F2" w:rsidRPr="000D7EEB" w:rsidRDefault="002F33F2" w:rsidP="002F33F2">
      <w:pPr>
        <w:pStyle w:val="NoSpacing"/>
        <w:rPr>
          <w:rFonts w:asciiTheme="minorHAnsi" w:hAnsiTheme="minorHAnsi" w:cstheme="minorHAnsi"/>
        </w:rPr>
      </w:pPr>
      <w:r w:rsidRPr="000D7EEB">
        <w:rPr>
          <w:rFonts w:asciiTheme="minorHAnsi" w:hAnsiTheme="minorHAnsi" w:cstheme="minorHAnsi"/>
        </w:rPr>
        <w:t>The benefits of the project are:</w:t>
      </w:r>
    </w:p>
    <w:p w14:paraId="63DD3A62" w14:textId="01CB9FB6" w:rsidR="002F33F2" w:rsidRPr="000D7EEB" w:rsidRDefault="002F33F2" w:rsidP="002F33F2">
      <w:pPr>
        <w:pStyle w:val="ListParagraph"/>
        <w:numPr>
          <w:ilvl w:val="0"/>
          <w:numId w:val="49"/>
        </w:numPr>
        <w:spacing w:before="22" w:line="276" w:lineRule="auto"/>
        <w:textAlignment w:val="baseline"/>
        <w:rPr>
          <w:rFonts w:asciiTheme="minorHAnsi" w:eastAsia="Arial" w:hAnsiTheme="minorHAnsi" w:cstheme="minorHAnsi"/>
          <w:bCs/>
          <w:szCs w:val="24"/>
        </w:rPr>
      </w:pPr>
      <w:r w:rsidRPr="000D7EEB">
        <w:rPr>
          <w:rFonts w:asciiTheme="minorHAnsi" w:eastAsia="Arial" w:hAnsiTheme="minorHAnsi" w:cstheme="minorHAnsi"/>
          <w:bCs/>
          <w:szCs w:val="24"/>
        </w:rPr>
        <w:t>Pupils will develop and demonstrate good number sense;</w:t>
      </w:r>
    </w:p>
    <w:p w14:paraId="39159F1D" w14:textId="43442307" w:rsidR="002F33F2" w:rsidRPr="000D7EEB" w:rsidRDefault="002F33F2" w:rsidP="002F33F2">
      <w:pPr>
        <w:pStyle w:val="ListParagraph"/>
        <w:numPr>
          <w:ilvl w:val="0"/>
          <w:numId w:val="49"/>
        </w:numPr>
        <w:spacing w:before="22" w:line="276" w:lineRule="auto"/>
        <w:textAlignment w:val="baseline"/>
        <w:rPr>
          <w:rFonts w:asciiTheme="minorHAnsi" w:eastAsia="Arial" w:hAnsiTheme="minorHAnsi" w:cstheme="minorHAnsi"/>
          <w:bCs/>
          <w:szCs w:val="24"/>
        </w:rPr>
      </w:pPr>
      <w:r w:rsidRPr="000D7EEB">
        <w:rPr>
          <w:rFonts w:asciiTheme="minorHAnsi" w:eastAsia="Arial" w:hAnsiTheme="minorHAnsi" w:cstheme="minorHAnsi"/>
          <w:bCs/>
          <w:szCs w:val="24"/>
        </w:rPr>
        <w:t>Develops children’s mindset to look for mathematical relationships;</w:t>
      </w:r>
    </w:p>
    <w:p w14:paraId="0D85E964" w14:textId="386F239F" w:rsidR="002F33F2" w:rsidRPr="000D7EEB" w:rsidRDefault="002F33F2" w:rsidP="002F33F2">
      <w:pPr>
        <w:pStyle w:val="ListParagraph"/>
        <w:numPr>
          <w:ilvl w:val="0"/>
          <w:numId w:val="49"/>
        </w:numPr>
        <w:spacing w:before="22" w:line="276" w:lineRule="auto"/>
        <w:textAlignment w:val="baseline"/>
        <w:rPr>
          <w:rFonts w:asciiTheme="minorHAnsi" w:eastAsia="Arial" w:hAnsiTheme="minorHAnsi" w:cstheme="minorHAnsi"/>
          <w:bCs/>
          <w:szCs w:val="24"/>
        </w:rPr>
      </w:pPr>
      <w:r w:rsidRPr="000D7EEB">
        <w:rPr>
          <w:rFonts w:asciiTheme="minorHAnsi" w:eastAsia="Arial" w:hAnsiTheme="minorHAnsi" w:cstheme="minorHAnsi"/>
          <w:bCs/>
          <w:szCs w:val="24"/>
        </w:rPr>
        <w:t xml:space="preserve">Build both teachers’ and pupils’ confidence; </w:t>
      </w:r>
    </w:p>
    <w:p w14:paraId="65574A3D" w14:textId="77777777" w:rsidR="002F33F2" w:rsidRPr="000D7EEB" w:rsidRDefault="002F33F2" w:rsidP="002F33F2">
      <w:pPr>
        <w:pStyle w:val="ListParagraph"/>
        <w:numPr>
          <w:ilvl w:val="0"/>
          <w:numId w:val="49"/>
        </w:numPr>
        <w:spacing w:before="22" w:line="276" w:lineRule="auto"/>
        <w:textAlignment w:val="baseline"/>
        <w:rPr>
          <w:rFonts w:asciiTheme="minorHAnsi" w:eastAsia="Arial" w:hAnsiTheme="minorHAnsi" w:cstheme="minorHAnsi"/>
          <w:bCs/>
          <w:szCs w:val="24"/>
        </w:rPr>
      </w:pPr>
      <w:r w:rsidRPr="000D7EEB">
        <w:rPr>
          <w:rFonts w:asciiTheme="minorHAnsi" w:eastAsia="Arial" w:hAnsiTheme="minorHAnsi" w:cstheme="minorHAnsi"/>
          <w:bCs/>
          <w:szCs w:val="24"/>
        </w:rPr>
        <w:t>Collaboration with other teachers.</w:t>
      </w:r>
    </w:p>
    <w:p w14:paraId="60C7E6BE" w14:textId="77777777" w:rsidR="002F33F2" w:rsidRPr="000D7EEB" w:rsidRDefault="002F33F2" w:rsidP="002F33F2">
      <w:pPr>
        <w:spacing w:before="22" w:line="276" w:lineRule="auto"/>
        <w:textAlignment w:val="baseline"/>
        <w:rPr>
          <w:rFonts w:asciiTheme="minorHAnsi" w:eastAsia="Arial" w:hAnsiTheme="minorHAnsi" w:cstheme="minorHAnsi"/>
          <w:b/>
          <w:bCs/>
          <w:szCs w:val="24"/>
          <w:u w:val="single"/>
        </w:rPr>
      </w:pPr>
    </w:p>
    <w:p w14:paraId="6FEBE608" w14:textId="77777777" w:rsidR="002F33F2" w:rsidRPr="000D7EEB" w:rsidRDefault="002F33F2" w:rsidP="002F33F2">
      <w:pPr>
        <w:spacing w:before="22" w:line="276" w:lineRule="auto"/>
        <w:textAlignment w:val="baseline"/>
        <w:rPr>
          <w:rFonts w:asciiTheme="minorHAnsi" w:eastAsia="Arial" w:hAnsiTheme="minorHAnsi" w:cstheme="minorHAnsi"/>
          <w:bCs/>
          <w:szCs w:val="24"/>
        </w:rPr>
      </w:pPr>
      <w:r w:rsidRPr="000D7EEB">
        <w:rPr>
          <w:rFonts w:asciiTheme="minorHAnsi" w:eastAsia="Arial" w:hAnsiTheme="minorHAnsi" w:cstheme="minorHAnsi"/>
          <w:bCs/>
          <w:szCs w:val="24"/>
        </w:rPr>
        <w:t xml:space="preserve">Each class, in KS1, has a daily ‘Mastering Number’ session in addition to their daily maths lesson. Over the year, the children will experience using a range of resources and representations, including a small abacus-like piece of equipment called a </w:t>
      </w:r>
      <w:proofErr w:type="spellStart"/>
      <w:r w:rsidRPr="000D7EEB">
        <w:rPr>
          <w:rFonts w:asciiTheme="minorHAnsi" w:eastAsia="Arial" w:hAnsiTheme="minorHAnsi" w:cstheme="minorHAnsi"/>
          <w:bCs/>
          <w:szCs w:val="24"/>
        </w:rPr>
        <w:t>rekenrek</w:t>
      </w:r>
      <w:proofErr w:type="spellEnd"/>
      <w:r w:rsidRPr="000D7EEB">
        <w:rPr>
          <w:rFonts w:asciiTheme="minorHAnsi" w:eastAsia="Arial" w:hAnsiTheme="minorHAnsi" w:cstheme="minorHAnsi"/>
          <w:bCs/>
          <w:szCs w:val="24"/>
        </w:rPr>
        <w:t>.</w:t>
      </w:r>
    </w:p>
    <w:p w14:paraId="5F4D828F" w14:textId="77777777" w:rsidR="002F33F2" w:rsidRPr="000D7EEB" w:rsidRDefault="002F33F2" w:rsidP="00355591">
      <w:pPr>
        <w:spacing w:line="276" w:lineRule="auto"/>
        <w:rPr>
          <w:rFonts w:asciiTheme="minorHAnsi" w:eastAsia="Arial" w:hAnsiTheme="minorHAnsi" w:cstheme="minorHAnsi"/>
          <w:b/>
          <w:color w:val="000000" w:themeColor="text1"/>
          <w:szCs w:val="24"/>
          <w:u w:val="single"/>
        </w:rPr>
      </w:pPr>
    </w:p>
    <w:p w14:paraId="1B17505D" w14:textId="77777777" w:rsidR="002F33F2" w:rsidRPr="000D7EEB" w:rsidRDefault="002F33F2" w:rsidP="00355591">
      <w:pPr>
        <w:spacing w:line="276" w:lineRule="auto"/>
        <w:rPr>
          <w:rFonts w:asciiTheme="minorHAnsi" w:eastAsia="Arial" w:hAnsiTheme="minorHAnsi" w:cstheme="minorHAnsi"/>
          <w:b/>
          <w:color w:val="000000" w:themeColor="text1"/>
          <w:szCs w:val="24"/>
          <w:u w:val="single"/>
        </w:rPr>
      </w:pPr>
    </w:p>
    <w:p w14:paraId="648B247D" w14:textId="5F4AFF9A" w:rsidR="00355591" w:rsidRPr="000D7EEB" w:rsidRDefault="00355591" w:rsidP="00355591">
      <w:pPr>
        <w:spacing w:line="276" w:lineRule="auto"/>
        <w:rPr>
          <w:rFonts w:asciiTheme="minorHAnsi" w:eastAsia="Arial" w:hAnsiTheme="minorHAnsi" w:cstheme="minorHAnsi"/>
          <w:b/>
          <w:color w:val="000000" w:themeColor="text1"/>
          <w:szCs w:val="24"/>
          <w:u w:val="single"/>
        </w:rPr>
      </w:pPr>
      <w:r w:rsidRPr="000D7EEB">
        <w:rPr>
          <w:rFonts w:asciiTheme="minorHAnsi" w:eastAsia="Arial" w:hAnsiTheme="minorHAnsi" w:cstheme="minorHAnsi"/>
          <w:b/>
          <w:color w:val="000000" w:themeColor="text1"/>
          <w:szCs w:val="24"/>
          <w:u w:val="single"/>
        </w:rPr>
        <w:t>Mathematics in EYFS</w:t>
      </w:r>
    </w:p>
    <w:p w14:paraId="4903C559" w14:textId="77777777" w:rsidR="00355591" w:rsidRPr="000D7EEB" w:rsidRDefault="00355591" w:rsidP="00355591">
      <w:pPr>
        <w:spacing w:before="2" w:line="276" w:lineRule="auto"/>
        <w:textAlignment w:val="baseline"/>
        <w:rPr>
          <w:rFonts w:asciiTheme="minorHAnsi" w:hAnsiTheme="minorHAnsi" w:cstheme="minorHAnsi"/>
          <w:szCs w:val="24"/>
        </w:rPr>
      </w:pPr>
    </w:p>
    <w:p w14:paraId="30B6BD6D" w14:textId="102A1E47" w:rsidR="00355591" w:rsidRPr="000D7EEB" w:rsidRDefault="00355591" w:rsidP="00355591">
      <w:pPr>
        <w:spacing w:before="2" w:line="276" w:lineRule="auto"/>
        <w:textAlignment w:val="baseline"/>
        <w:rPr>
          <w:rFonts w:asciiTheme="minorHAnsi" w:hAnsiTheme="minorHAnsi" w:cstheme="minorHAnsi"/>
          <w:szCs w:val="24"/>
        </w:rPr>
      </w:pPr>
      <w:r w:rsidRPr="000D7EEB">
        <w:rPr>
          <w:rFonts w:asciiTheme="minorHAnsi" w:hAnsiTheme="minorHAnsi" w:cstheme="minorHAnsi"/>
          <w:szCs w:val="24"/>
        </w:rPr>
        <w:t xml:space="preserve">Developing a strong grounding in number is essential so that all pupils develop the necessary building blocks to excel mathematically. Children in EYFS, should be able to count confidently, develop a deep understanding of the numbers to 10, the relationships between them and the patterns within those numbers. </w:t>
      </w:r>
    </w:p>
    <w:p w14:paraId="6D8DCD1F" w14:textId="77777777" w:rsidR="00355591" w:rsidRPr="000D7EEB" w:rsidRDefault="00355591" w:rsidP="00355591">
      <w:pPr>
        <w:spacing w:before="2" w:line="276" w:lineRule="auto"/>
        <w:textAlignment w:val="baseline"/>
        <w:rPr>
          <w:rFonts w:asciiTheme="minorHAnsi" w:hAnsiTheme="minorHAnsi" w:cstheme="minorHAnsi"/>
          <w:szCs w:val="24"/>
        </w:rPr>
      </w:pPr>
    </w:p>
    <w:p w14:paraId="740305E2" w14:textId="77777777" w:rsidR="00355591" w:rsidRPr="000D7EEB" w:rsidRDefault="00355591" w:rsidP="00355591">
      <w:pPr>
        <w:spacing w:before="2" w:line="276" w:lineRule="auto"/>
        <w:textAlignment w:val="baseline"/>
        <w:rPr>
          <w:rFonts w:asciiTheme="minorHAnsi" w:hAnsiTheme="minorHAnsi" w:cstheme="minorHAnsi"/>
          <w:szCs w:val="24"/>
        </w:rPr>
      </w:pPr>
      <w:r w:rsidRPr="000D7EEB">
        <w:rPr>
          <w:rFonts w:asciiTheme="minorHAnsi" w:hAnsiTheme="minorHAnsi" w:cstheme="minorHAnsi"/>
          <w:szCs w:val="24"/>
        </w:rPr>
        <w:t xml:space="preserve">By providing frequent and varied opportunities to build and apply this understanding - such as using a range of manipulatives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w:t>
      </w:r>
    </w:p>
    <w:p w14:paraId="3305B766" w14:textId="77777777" w:rsidR="00355591" w:rsidRPr="000D7EEB" w:rsidRDefault="00355591" w:rsidP="00355591">
      <w:pPr>
        <w:spacing w:before="2" w:line="276" w:lineRule="auto"/>
        <w:textAlignment w:val="baseline"/>
        <w:rPr>
          <w:rFonts w:asciiTheme="minorHAnsi" w:eastAsia="Arial" w:hAnsiTheme="minorHAnsi" w:cstheme="minorHAnsi"/>
          <w:b/>
          <w:spacing w:val="-5"/>
          <w:szCs w:val="24"/>
          <w:u w:val="single"/>
        </w:rPr>
      </w:pPr>
      <w:r w:rsidRPr="000D7EEB">
        <w:rPr>
          <w:rFonts w:asciiTheme="minorHAnsi" w:hAnsiTheme="minorHAnsi" w:cstheme="minorHAnsi"/>
          <w:szCs w:val="24"/>
        </w:rPr>
        <w:t>It is important that children develop positive attitudes and interests in mathematics, look for patterns and relationships, spot connections, ‘have a go’, talk to adults and peers about what they notice and not be afraid to make mistakes.</w:t>
      </w:r>
    </w:p>
    <w:p w14:paraId="7D59871D" w14:textId="77777777" w:rsidR="00355591" w:rsidRPr="000D7EEB" w:rsidRDefault="00355591" w:rsidP="00355591">
      <w:pPr>
        <w:spacing w:before="2" w:line="276" w:lineRule="auto"/>
        <w:textAlignment w:val="baseline"/>
        <w:rPr>
          <w:rFonts w:asciiTheme="minorHAnsi" w:eastAsia="Arial" w:hAnsiTheme="minorHAnsi" w:cstheme="minorHAnsi"/>
          <w:b/>
          <w:spacing w:val="-5"/>
          <w:szCs w:val="24"/>
          <w:u w:val="single"/>
        </w:rPr>
      </w:pPr>
    </w:p>
    <w:p w14:paraId="6EA1532D" w14:textId="77777777" w:rsidR="00355591" w:rsidRPr="000D7EEB" w:rsidRDefault="00355591" w:rsidP="00355591">
      <w:pPr>
        <w:spacing w:before="2" w:line="276" w:lineRule="auto"/>
        <w:textAlignment w:val="baseline"/>
        <w:rPr>
          <w:rFonts w:asciiTheme="minorHAnsi" w:eastAsia="Arial" w:hAnsiTheme="minorHAnsi" w:cstheme="minorHAnsi"/>
          <w:b/>
          <w:spacing w:val="-5"/>
          <w:szCs w:val="24"/>
          <w:u w:val="single"/>
        </w:rPr>
      </w:pPr>
    </w:p>
    <w:p w14:paraId="3E00D810" w14:textId="77777777" w:rsidR="00355591" w:rsidRPr="000D7EEB" w:rsidRDefault="00355591" w:rsidP="00355591">
      <w:pPr>
        <w:spacing w:before="2" w:line="276" w:lineRule="auto"/>
        <w:textAlignment w:val="baseline"/>
        <w:rPr>
          <w:rFonts w:asciiTheme="minorHAnsi" w:eastAsia="Arial" w:hAnsiTheme="minorHAnsi" w:cstheme="minorHAnsi"/>
          <w:b/>
          <w:spacing w:val="-5"/>
          <w:szCs w:val="24"/>
          <w:u w:val="single"/>
        </w:rPr>
      </w:pPr>
    </w:p>
    <w:p w14:paraId="416DBB40" w14:textId="77777777" w:rsidR="00355591" w:rsidRPr="000D7EEB" w:rsidRDefault="00355591" w:rsidP="00355591">
      <w:pPr>
        <w:spacing w:before="2" w:line="276" w:lineRule="auto"/>
        <w:textAlignment w:val="baseline"/>
        <w:rPr>
          <w:rFonts w:asciiTheme="minorHAnsi" w:eastAsia="Arial" w:hAnsiTheme="minorHAnsi" w:cstheme="minorHAnsi"/>
          <w:b/>
          <w:spacing w:val="-5"/>
          <w:szCs w:val="24"/>
          <w:u w:val="single"/>
        </w:rPr>
      </w:pPr>
      <w:r w:rsidRPr="000D7EEB">
        <w:rPr>
          <w:rFonts w:asciiTheme="minorHAnsi" w:eastAsia="Arial" w:hAnsiTheme="minorHAnsi" w:cstheme="minorHAnsi"/>
          <w:b/>
          <w:spacing w:val="-5"/>
          <w:szCs w:val="24"/>
          <w:u w:val="single"/>
        </w:rPr>
        <w:t>Key Stage 1</w:t>
      </w:r>
    </w:p>
    <w:p w14:paraId="29B54D22" w14:textId="77777777" w:rsidR="00355591" w:rsidRPr="000D7EEB" w:rsidRDefault="00355591" w:rsidP="00355591">
      <w:pPr>
        <w:spacing w:before="172" w:line="276" w:lineRule="auto"/>
        <w:ind w:right="144"/>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 xml:space="preserve">The principal focus of mathematics teaching in Key Stage 1 is to continue to build on the </w:t>
      </w:r>
      <w:r w:rsidRPr="000D7EEB">
        <w:rPr>
          <w:rFonts w:asciiTheme="minorHAnsi" w:hAnsiTheme="minorHAnsi" w:cstheme="minorHAnsi"/>
          <w:szCs w:val="24"/>
        </w:rPr>
        <w:t xml:space="preserve">positive attitudes and interests from </w:t>
      </w:r>
      <w:r w:rsidRPr="000D7EEB">
        <w:rPr>
          <w:rFonts w:asciiTheme="minorHAnsi" w:eastAsia="Arial" w:hAnsiTheme="minorHAnsi" w:cstheme="minorHAnsi"/>
          <w:color w:val="000000"/>
          <w:szCs w:val="24"/>
        </w:rPr>
        <w:t>EYFS and to ensure that pupils develop confidence and mental fluency with whole numbers, counting and place value. This should involve working with numerals, words and the four operations, including with a wider range of manipulatives (e.g. concrete objects and measuring tools).</w:t>
      </w:r>
    </w:p>
    <w:p w14:paraId="2B5CE4C0" w14:textId="77777777" w:rsidR="00355591" w:rsidRPr="000D7EEB" w:rsidRDefault="00355591" w:rsidP="00355591">
      <w:pPr>
        <w:spacing w:before="241" w:line="276" w:lineRule="auto"/>
        <w:ind w:right="288"/>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At this stage, pupils should develop their ability to recognise, describe, draw, compare and sort different shapes and use the related vocabulary. Teaching should also involve using a range of measures to describe and compare different quantities such as length, mass, capacity/volume, time and money.</w:t>
      </w:r>
    </w:p>
    <w:p w14:paraId="25C05399" w14:textId="77777777" w:rsidR="00355591" w:rsidRPr="000D7EEB" w:rsidRDefault="00355591" w:rsidP="00355591">
      <w:pPr>
        <w:spacing w:before="240" w:line="276" w:lineRule="auto"/>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themeColor="text1"/>
          <w:szCs w:val="24"/>
        </w:rPr>
        <w:t>By the end of Year 2, pupils should recall and use addition and subtraction facts to 20 fluently, using related facts to 100 and be precise in using and understanding place value. An emphasis on practice at this early stage will aid fluency.</w:t>
      </w:r>
    </w:p>
    <w:p w14:paraId="5E53D0BF" w14:textId="77777777" w:rsidR="00355591" w:rsidRPr="000D7EEB" w:rsidRDefault="00355591" w:rsidP="00355591">
      <w:pPr>
        <w:spacing w:before="239" w:line="276" w:lineRule="auto"/>
        <w:ind w:right="504"/>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Pupils should read and spell mathematical vocabulary, at a level consistent with their increasing word reading and spelling knowledge at Key Stage 1.</w:t>
      </w:r>
    </w:p>
    <w:p w14:paraId="507C2A1E" w14:textId="77777777" w:rsidR="00355591" w:rsidRPr="000D7EEB" w:rsidRDefault="00355591" w:rsidP="00355591">
      <w:pPr>
        <w:spacing w:before="239" w:line="276" w:lineRule="auto"/>
        <w:ind w:right="504"/>
        <w:textAlignment w:val="baseline"/>
        <w:rPr>
          <w:rFonts w:asciiTheme="minorHAnsi" w:eastAsia="Arial" w:hAnsiTheme="minorHAnsi" w:cstheme="minorHAnsi"/>
          <w:color w:val="000000"/>
          <w:szCs w:val="24"/>
        </w:rPr>
      </w:pPr>
    </w:p>
    <w:p w14:paraId="1EFEE637" w14:textId="77777777" w:rsidR="00FB6C18" w:rsidRPr="000D7EEB" w:rsidRDefault="00FB6C18" w:rsidP="00355591">
      <w:pPr>
        <w:spacing w:before="22" w:line="276" w:lineRule="auto"/>
        <w:textAlignment w:val="baseline"/>
        <w:rPr>
          <w:rFonts w:asciiTheme="minorHAnsi" w:eastAsia="Arial" w:hAnsiTheme="minorHAnsi" w:cstheme="minorHAnsi"/>
          <w:b/>
          <w:bCs/>
          <w:szCs w:val="24"/>
          <w:u w:val="single"/>
        </w:rPr>
      </w:pPr>
    </w:p>
    <w:p w14:paraId="4668AEF8" w14:textId="23C03005" w:rsidR="00355591" w:rsidRPr="000D7EEB" w:rsidRDefault="00355591" w:rsidP="00355591">
      <w:pPr>
        <w:spacing w:before="22" w:line="276" w:lineRule="auto"/>
        <w:textAlignment w:val="baseline"/>
        <w:rPr>
          <w:rFonts w:asciiTheme="minorHAnsi" w:eastAsia="Arial" w:hAnsiTheme="minorHAnsi" w:cstheme="minorHAnsi"/>
          <w:b/>
          <w:bCs/>
          <w:szCs w:val="24"/>
          <w:u w:val="single"/>
        </w:rPr>
      </w:pPr>
      <w:r w:rsidRPr="000D7EEB">
        <w:rPr>
          <w:rFonts w:asciiTheme="minorHAnsi" w:eastAsia="Arial" w:hAnsiTheme="minorHAnsi" w:cstheme="minorHAnsi"/>
          <w:b/>
          <w:bCs/>
          <w:szCs w:val="24"/>
          <w:u w:val="single"/>
        </w:rPr>
        <w:t>Lower Key Stage 2 – Years 3 and 4</w:t>
      </w:r>
    </w:p>
    <w:p w14:paraId="390D336A" w14:textId="77777777" w:rsidR="00355591" w:rsidRPr="000D7EEB" w:rsidRDefault="00355591" w:rsidP="00355591">
      <w:pPr>
        <w:spacing w:before="173" w:line="276" w:lineRule="auto"/>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The principal focus of mathematics teaching in lower Key Stage 2 is to ensure that pupils become increasingly fluent with whole numbers and the four operations, including number facts and the concept of place value. This should ensure that pupils develop efficient written and mental methods and perform calculations accurately with increasingly large whole numbers.</w:t>
      </w:r>
    </w:p>
    <w:p w14:paraId="4A7A42BF" w14:textId="77777777" w:rsidR="00355591" w:rsidRPr="000D7EEB" w:rsidRDefault="00355591" w:rsidP="00355591">
      <w:pPr>
        <w:spacing w:before="241" w:line="276" w:lineRule="auto"/>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At this stage, pupils should develop their ability to solve a range of problems, including with simple fractions and decimal place value. Teaching should also ensure that pupils draw with increasing accuracy and develop mathematical reasoning so they can analyse shapes and their properties, and confidently describe the relationships between them. It should ensure that they can use measuring instruments with accuracy and make connections between measure and number.</w:t>
      </w:r>
    </w:p>
    <w:p w14:paraId="4F5F800A" w14:textId="77777777" w:rsidR="00355591" w:rsidRPr="000D7EEB" w:rsidRDefault="00355591" w:rsidP="00355591">
      <w:pPr>
        <w:spacing w:before="239" w:line="276" w:lineRule="auto"/>
        <w:ind w:right="144"/>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 xml:space="preserve">By the end of Year 4, pupils should have memorised their multiplication tables up to and including the 12-multiplication table and show precision and fluency in their work. This will ensure they are well prepared for the MTC (multiplication tables check) which is the </w:t>
      </w:r>
      <w:r w:rsidRPr="000D7EEB">
        <w:rPr>
          <w:rFonts w:asciiTheme="minorHAnsi" w:hAnsiTheme="minorHAnsi" w:cstheme="minorHAnsi"/>
          <w:color w:val="0B0C0C"/>
          <w:szCs w:val="24"/>
          <w:shd w:val="clear" w:color="auto" w:fill="FFFFFF"/>
        </w:rPr>
        <w:t>online, on-screen assessment given to all pupils in year 4.</w:t>
      </w:r>
    </w:p>
    <w:p w14:paraId="1DBFD3A1" w14:textId="77777777" w:rsidR="00355591" w:rsidRPr="000D7EEB" w:rsidRDefault="00355591" w:rsidP="00355591">
      <w:pPr>
        <w:spacing w:before="240" w:line="276" w:lineRule="auto"/>
        <w:ind w:right="360"/>
        <w:textAlignment w:val="baseline"/>
        <w:rPr>
          <w:rFonts w:asciiTheme="minorHAnsi" w:eastAsia="Arial" w:hAnsiTheme="minorHAnsi" w:cstheme="minorHAnsi"/>
          <w:color w:val="000000" w:themeColor="text1"/>
          <w:szCs w:val="24"/>
        </w:rPr>
      </w:pPr>
      <w:r w:rsidRPr="000D7EEB">
        <w:rPr>
          <w:rFonts w:asciiTheme="minorHAnsi" w:eastAsia="Arial" w:hAnsiTheme="minorHAnsi" w:cstheme="minorHAnsi"/>
          <w:color w:val="000000" w:themeColor="text1"/>
          <w:szCs w:val="24"/>
        </w:rPr>
        <w:t>Pupils should read and spell mathematical vocabulary correctly and confidently, using their growing word reading knowledge and their knowledge of spelling.</w:t>
      </w:r>
    </w:p>
    <w:p w14:paraId="632692B7" w14:textId="77777777" w:rsidR="00355591" w:rsidRPr="000D7EEB" w:rsidRDefault="00355591" w:rsidP="00355591">
      <w:pPr>
        <w:spacing w:before="22" w:line="276" w:lineRule="auto"/>
        <w:textAlignment w:val="baseline"/>
        <w:rPr>
          <w:rFonts w:asciiTheme="minorHAnsi" w:eastAsia="Arial" w:hAnsiTheme="minorHAnsi" w:cstheme="minorHAnsi"/>
          <w:b/>
          <w:szCs w:val="24"/>
          <w:u w:val="single"/>
        </w:rPr>
      </w:pPr>
    </w:p>
    <w:p w14:paraId="59D75E68" w14:textId="77777777" w:rsidR="00355591" w:rsidRPr="000D7EEB" w:rsidRDefault="00355591" w:rsidP="00355591">
      <w:pPr>
        <w:spacing w:before="22" w:line="276" w:lineRule="auto"/>
        <w:textAlignment w:val="baseline"/>
        <w:rPr>
          <w:rFonts w:asciiTheme="minorHAnsi" w:eastAsia="Arial" w:hAnsiTheme="minorHAnsi" w:cstheme="minorHAnsi"/>
          <w:b/>
          <w:bCs/>
          <w:szCs w:val="24"/>
          <w:u w:val="single"/>
        </w:rPr>
      </w:pPr>
      <w:r w:rsidRPr="000D7EEB">
        <w:rPr>
          <w:rFonts w:asciiTheme="minorHAnsi" w:eastAsia="Arial" w:hAnsiTheme="minorHAnsi" w:cstheme="minorHAnsi"/>
          <w:b/>
          <w:bCs/>
          <w:szCs w:val="24"/>
          <w:u w:val="single"/>
        </w:rPr>
        <w:t>Upper Key Stage 2 – Years 5 and 6</w:t>
      </w:r>
    </w:p>
    <w:p w14:paraId="364D9326" w14:textId="77777777" w:rsidR="00355591" w:rsidRPr="000D7EEB" w:rsidRDefault="00355591" w:rsidP="00355591">
      <w:pPr>
        <w:spacing w:before="175" w:line="276" w:lineRule="auto"/>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The principal focus of mathematics teaching in upper Key Stage 2 is to ensure that pupils extend their understanding of the number system and place value to include larger integers. This should develop the connections that pupils make between multiplication and division with fractions, decimals, percentages and ratio.</w:t>
      </w:r>
    </w:p>
    <w:p w14:paraId="5912EAB3" w14:textId="77777777" w:rsidR="00355591" w:rsidRPr="000D7EEB" w:rsidRDefault="00355591" w:rsidP="00355591">
      <w:pPr>
        <w:spacing w:before="241" w:line="276" w:lineRule="auto"/>
        <w:ind w:right="72"/>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At this stage, pupils should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should consolidate and extend knowledge developed in number. Teaching should also ensure that pupils classify shapes with increasingly complex geometric properties and that they learn the vocabulary they need to describe them.</w:t>
      </w:r>
    </w:p>
    <w:p w14:paraId="45C2C352" w14:textId="77777777" w:rsidR="00355591" w:rsidRPr="000D7EEB" w:rsidRDefault="00355591" w:rsidP="00355591">
      <w:pPr>
        <w:spacing w:before="241" w:line="276" w:lineRule="auto"/>
        <w:ind w:right="360"/>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By the end of Year 6, pupils should be fluent in written methods for all four operations, including long multiplication and division, and in working with fractions, decimals and percentages.</w:t>
      </w:r>
    </w:p>
    <w:p w14:paraId="5BCC0903" w14:textId="77777777" w:rsidR="00355591" w:rsidRPr="000D7EEB" w:rsidRDefault="00355591" w:rsidP="00355591">
      <w:pPr>
        <w:spacing w:before="300" w:line="276" w:lineRule="auto"/>
        <w:textAlignment w:val="baseline"/>
        <w:rPr>
          <w:rFonts w:asciiTheme="minorHAnsi" w:eastAsia="Arial" w:hAnsiTheme="minorHAnsi" w:cstheme="minorHAnsi"/>
          <w:color w:val="000000"/>
          <w:szCs w:val="24"/>
        </w:rPr>
      </w:pPr>
      <w:r w:rsidRPr="000D7EEB">
        <w:rPr>
          <w:rFonts w:asciiTheme="minorHAnsi" w:eastAsia="Arial" w:hAnsiTheme="minorHAnsi" w:cstheme="minorHAnsi"/>
          <w:color w:val="000000"/>
          <w:szCs w:val="24"/>
        </w:rPr>
        <w:t>Pupils should read, spell and pronounce mathematical vocabulary correctly.</w:t>
      </w:r>
    </w:p>
    <w:p w14:paraId="3D82AB54" w14:textId="77777777" w:rsidR="00355591" w:rsidRPr="000D7EEB" w:rsidRDefault="00355591" w:rsidP="00355591">
      <w:pPr>
        <w:spacing w:line="276" w:lineRule="auto"/>
        <w:rPr>
          <w:rFonts w:asciiTheme="minorHAnsi" w:hAnsiTheme="minorHAnsi" w:cstheme="minorHAnsi"/>
          <w:szCs w:val="24"/>
        </w:rPr>
      </w:pPr>
    </w:p>
    <w:p w14:paraId="14E60FAE" w14:textId="77777777" w:rsidR="00355591" w:rsidRPr="000D7EEB" w:rsidRDefault="00355591" w:rsidP="00355591">
      <w:pPr>
        <w:spacing w:line="276" w:lineRule="auto"/>
        <w:jc w:val="both"/>
        <w:rPr>
          <w:rFonts w:asciiTheme="minorHAnsi" w:hAnsiTheme="minorHAnsi" w:cstheme="minorHAnsi"/>
          <w:b/>
          <w:szCs w:val="24"/>
          <w:u w:val="single"/>
        </w:rPr>
      </w:pPr>
      <w:r w:rsidRPr="000D7EEB">
        <w:rPr>
          <w:rFonts w:asciiTheme="minorHAnsi" w:hAnsiTheme="minorHAnsi" w:cstheme="minorHAnsi"/>
          <w:b/>
          <w:szCs w:val="24"/>
          <w:u w:val="single"/>
        </w:rPr>
        <w:t xml:space="preserve">Planning and organisation for learning and teaching: </w:t>
      </w:r>
    </w:p>
    <w:p w14:paraId="58F439FC" w14:textId="77777777" w:rsidR="00355591" w:rsidRPr="000D7EEB" w:rsidRDefault="00355591" w:rsidP="00355591">
      <w:pPr>
        <w:spacing w:line="276" w:lineRule="auto"/>
        <w:jc w:val="both"/>
        <w:rPr>
          <w:rFonts w:asciiTheme="minorHAnsi" w:hAnsiTheme="minorHAnsi" w:cstheme="minorHAnsi"/>
          <w:b/>
          <w:szCs w:val="24"/>
          <w:u w:val="single"/>
        </w:rPr>
      </w:pPr>
    </w:p>
    <w:p w14:paraId="2C616618" w14:textId="3E5E00BF" w:rsidR="00355591" w:rsidRPr="000D7EEB" w:rsidRDefault="00355591" w:rsidP="00C97234">
      <w:pPr>
        <w:spacing w:line="276" w:lineRule="auto"/>
        <w:rPr>
          <w:rFonts w:asciiTheme="minorHAnsi" w:hAnsiTheme="minorHAnsi" w:cstheme="minorHAnsi"/>
          <w:szCs w:val="24"/>
        </w:rPr>
      </w:pPr>
      <w:r w:rsidRPr="000D7EEB">
        <w:rPr>
          <w:rFonts w:asciiTheme="minorHAnsi" w:hAnsiTheme="minorHAnsi" w:cstheme="minorHAnsi"/>
          <w:szCs w:val="24"/>
        </w:rPr>
        <w:t>Planning and organisation at Sacred Heart ensures that children begin learning as soon as they enter the classroom.</w:t>
      </w:r>
    </w:p>
    <w:p w14:paraId="2F966FA0" w14:textId="77777777" w:rsidR="00355591" w:rsidRPr="000D7EEB" w:rsidRDefault="00355591" w:rsidP="00C97234">
      <w:pPr>
        <w:spacing w:line="276" w:lineRule="auto"/>
        <w:rPr>
          <w:rFonts w:asciiTheme="minorHAnsi" w:hAnsiTheme="minorHAnsi" w:cstheme="minorHAnsi"/>
          <w:szCs w:val="24"/>
        </w:rPr>
      </w:pPr>
      <w:r w:rsidRPr="000D7EEB">
        <w:rPr>
          <w:rFonts w:asciiTheme="minorHAnsi" w:hAnsiTheme="minorHAnsi" w:cstheme="minorHAnsi"/>
          <w:szCs w:val="24"/>
        </w:rPr>
        <w:t xml:space="preserve">All classes have a maths working wall and an enabling table with a range of images and manipulatives. The maths working wall and the enabling table support the teaching and learning within the concept being covered and offer scaffolding which allows </w:t>
      </w:r>
      <w:r w:rsidRPr="000D7EEB">
        <w:rPr>
          <w:rFonts w:asciiTheme="minorHAnsi" w:hAnsiTheme="minorHAnsi" w:cstheme="minorHAnsi"/>
          <w:b/>
          <w:szCs w:val="24"/>
        </w:rPr>
        <w:t>all</w:t>
      </w:r>
      <w:r w:rsidRPr="000D7EEB">
        <w:rPr>
          <w:rFonts w:asciiTheme="minorHAnsi" w:hAnsiTheme="minorHAnsi" w:cstheme="minorHAnsi"/>
          <w:szCs w:val="24"/>
        </w:rPr>
        <w:t xml:space="preserve"> children to access the learning</w:t>
      </w:r>
    </w:p>
    <w:p w14:paraId="39451CD9" w14:textId="77777777" w:rsidR="00355591" w:rsidRPr="000D7EEB" w:rsidRDefault="00355591" w:rsidP="00C97234">
      <w:pPr>
        <w:spacing w:line="276" w:lineRule="auto"/>
        <w:rPr>
          <w:rFonts w:asciiTheme="minorHAnsi" w:hAnsiTheme="minorHAnsi" w:cstheme="minorHAnsi"/>
          <w:szCs w:val="24"/>
        </w:rPr>
      </w:pPr>
    </w:p>
    <w:p w14:paraId="2B7094DD" w14:textId="374F8152" w:rsidR="00355591" w:rsidRPr="000D7EEB" w:rsidRDefault="00355591" w:rsidP="00C97234">
      <w:pPr>
        <w:spacing w:line="276" w:lineRule="auto"/>
        <w:rPr>
          <w:rFonts w:asciiTheme="minorHAnsi" w:hAnsiTheme="minorHAnsi" w:cstheme="minorHAnsi"/>
          <w:szCs w:val="24"/>
        </w:rPr>
      </w:pPr>
      <w:r w:rsidRPr="000D7EEB">
        <w:rPr>
          <w:rFonts w:asciiTheme="minorHAnsi" w:hAnsiTheme="minorHAnsi" w:cstheme="minorHAnsi"/>
          <w:szCs w:val="24"/>
        </w:rPr>
        <w:t>At Sacred Heart we follow a five-part lesson format:</w:t>
      </w:r>
    </w:p>
    <w:p w14:paraId="190BA892" w14:textId="77777777" w:rsidR="00355591" w:rsidRPr="000D7EEB" w:rsidRDefault="00355591" w:rsidP="00C97234">
      <w:pPr>
        <w:spacing w:line="276" w:lineRule="auto"/>
        <w:rPr>
          <w:rFonts w:asciiTheme="minorHAnsi" w:hAnsiTheme="minorHAnsi" w:cstheme="minorHAnsi"/>
          <w:szCs w:val="24"/>
        </w:rPr>
      </w:pPr>
      <w:r w:rsidRPr="000D7EEB">
        <w:rPr>
          <w:rFonts w:asciiTheme="minorHAnsi" w:hAnsiTheme="minorHAnsi" w:cstheme="minorHAnsi"/>
          <w:b/>
          <w:bCs/>
          <w:szCs w:val="24"/>
        </w:rPr>
        <w:t xml:space="preserve">REVIEW AND DO: </w:t>
      </w:r>
      <w:r w:rsidRPr="000D7EEB">
        <w:rPr>
          <w:rFonts w:asciiTheme="minorHAnsi" w:hAnsiTheme="minorHAnsi" w:cstheme="minorHAnsi"/>
          <w:szCs w:val="24"/>
        </w:rPr>
        <w:t>Teachers review prior teaching and learning and look for gaps in knowledge and understanding;</w:t>
      </w:r>
    </w:p>
    <w:p w14:paraId="6F4EAB0C" w14:textId="77777777" w:rsidR="00355591" w:rsidRPr="000D7EEB" w:rsidRDefault="00355591" w:rsidP="00C97234">
      <w:pPr>
        <w:spacing w:line="276" w:lineRule="auto"/>
        <w:rPr>
          <w:rFonts w:asciiTheme="minorHAnsi" w:hAnsiTheme="minorHAnsi" w:cstheme="minorHAnsi"/>
          <w:szCs w:val="24"/>
        </w:rPr>
      </w:pPr>
      <w:r w:rsidRPr="000D7EEB">
        <w:rPr>
          <w:rFonts w:asciiTheme="minorHAnsi" w:hAnsiTheme="minorHAnsi" w:cstheme="minorHAnsi"/>
          <w:b/>
          <w:szCs w:val="24"/>
        </w:rPr>
        <w:t>LEARNING HOOK:</w:t>
      </w:r>
      <w:r w:rsidRPr="000D7EEB">
        <w:rPr>
          <w:rFonts w:asciiTheme="minorHAnsi" w:hAnsiTheme="minorHAnsi" w:cstheme="minorHAnsi"/>
          <w:szCs w:val="24"/>
        </w:rPr>
        <w:t xml:space="preserve"> Teachers set tasks and ask a range of questions to challenge children’s reasoning and thinking skills. Children begin to work independently or in small groups in response to the learning hook whilst adults observe and listen to children’s responses, modelling and reinforcing appropriate mathematical vocabulary;</w:t>
      </w:r>
    </w:p>
    <w:p w14:paraId="3804EC89" w14:textId="77777777" w:rsidR="00355591" w:rsidRPr="000D7EEB" w:rsidRDefault="00355591" w:rsidP="00C97234">
      <w:pPr>
        <w:spacing w:line="276" w:lineRule="auto"/>
        <w:rPr>
          <w:rFonts w:asciiTheme="minorHAnsi" w:hAnsiTheme="minorHAnsi" w:cstheme="minorHAnsi"/>
          <w:szCs w:val="24"/>
        </w:rPr>
      </w:pPr>
      <w:r w:rsidRPr="000D7EEB">
        <w:rPr>
          <w:rFonts w:asciiTheme="minorHAnsi" w:hAnsiTheme="minorHAnsi" w:cstheme="minorHAnsi"/>
          <w:b/>
          <w:szCs w:val="24"/>
        </w:rPr>
        <w:t>TEACHING AND REFINING:</w:t>
      </w:r>
      <w:r w:rsidRPr="000D7EEB">
        <w:rPr>
          <w:rFonts w:asciiTheme="minorHAnsi" w:hAnsiTheme="minorHAnsi" w:cstheme="minorHAnsi"/>
          <w:szCs w:val="24"/>
        </w:rPr>
        <w:t xml:space="preserve"> Teachers use assessment for learning and outcomes from the learning hook to unpick any misconceptions or errors. New learning can then be introduced and appropriate approaches and calculation strategies explored and practiced. Variations and adaptations to different learning styles and abilities can be explored and modelled. Connections can also be made between concepts;</w:t>
      </w:r>
    </w:p>
    <w:p w14:paraId="2FF3234E" w14:textId="0020E9C7" w:rsidR="00355591" w:rsidRPr="000D7EEB" w:rsidRDefault="00355591" w:rsidP="00C97234">
      <w:pPr>
        <w:spacing w:line="276" w:lineRule="auto"/>
        <w:rPr>
          <w:rFonts w:asciiTheme="minorHAnsi" w:hAnsiTheme="minorHAnsi" w:cstheme="minorHAnsi"/>
          <w:szCs w:val="24"/>
        </w:rPr>
      </w:pPr>
      <w:r w:rsidRPr="000D7EEB">
        <w:rPr>
          <w:rFonts w:asciiTheme="minorHAnsi" w:hAnsiTheme="minorHAnsi" w:cstheme="minorHAnsi"/>
          <w:szCs w:val="24"/>
        </w:rPr>
        <w:t>I</w:t>
      </w:r>
      <w:r w:rsidRPr="000D7EEB">
        <w:rPr>
          <w:rFonts w:asciiTheme="minorHAnsi" w:hAnsiTheme="minorHAnsi" w:cstheme="minorHAnsi"/>
          <w:b/>
          <w:szCs w:val="24"/>
        </w:rPr>
        <w:t>NDEPENDENT PRACTICE</w:t>
      </w:r>
      <w:r w:rsidRPr="000D7EEB">
        <w:rPr>
          <w:rFonts w:asciiTheme="minorHAnsi" w:hAnsiTheme="minorHAnsi" w:cstheme="minorHAnsi"/>
          <w:szCs w:val="24"/>
        </w:rPr>
        <w:t>:  Children now have the opportunity to practice approaches and</w:t>
      </w:r>
    </w:p>
    <w:p w14:paraId="1D9E3184" w14:textId="77777777" w:rsidR="00355591" w:rsidRPr="000D7EEB" w:rsidRDefault="00355591" w:rsidP="00C97234">
      <w:pPr>
        <w:spacing w:line="276" w:lineRule="auto"/>
        <w:rPr>
          <w:rFonts w:asciiTheme="minorHAnsi" w:hAnsiTheme="minorHAnsi" w:cstheme="minorHAnsi"/>
          <w:szCs w:val="24"/>
        </w:rPr>
      </w:pPr>
      <w:r w:rsidRPr="000D7EEB">
        <w:rPr>
          <w:rFonts w:asciiTheme="minorHAnsi" w:hAnsiTheme="minorHAnsi" w:cstheme="minorHAnsi"/>
          <w:szCs w:val="24"/>
        </w:rPr>
        <w:t>make connections more independently. This can be differentiated through level of support and types of resources provided.</w:t>
      </w:r>
    </w:p>
    <w:p w14:paraId="58DE680C" w14:textId="77777777" w:rsidR="00355591" w:rsidRPr="000D7EEB" w:rsidRDefault="00355591" w:rsidP="00C97234">
      <w:pPr>
        <w:spacing w:line="276" w:lineRule="auto"/>
        <w:rPr>
          <w:rFonts w:asciiTheme="minorHAnsi" w:hAnsiTheme="minorHAnsi" w:cstheme="minorHAnsi"/>
          <w:szCs w:val="24"/>
        </w:rPr>
      </w:pPr>
      <w:r w:rsidRPr="000D7EEB">
        <w:rPr>
          <w:rFonts w:asciiTheme="minorHAnsi" w:hAnsiTheme="minorHAnsi" w:cstheme="minorHAnsi"/>
          <w:b/>
          <w:szCs w:val="24"/>
        </w:rPr>
        <w:t xml:space="preserve">SUMMARY REVIEW: </w:t>
      </w:r>
      <w:r w:rsidRPr="000D7EEB">
        <w:rPr>
          <w:rFonts w:asciiTheme="minorHAnsi" w:hAnsiTheme="minorHAnsi" w:cstheme="minorHAnsi"/>
          <w:szCs w:val="24"/>
        </w:rPr>
        <w:t>Whole groups or whole class evaluate the outcome of the lesson. i.e. Self/peer assessment techniques.  Misconceptions can be addressed.</w:t>
      </w:r>
    </w:p>
    <w:p w14:paraId="674A7F0E" w14:textId="77777777" w:rsidR="00355591" w:rsidRPr="000D7EEB" w:rsidRDefault="00355591" w:rsidP="00355591">
      <w:pPr>
        <w:spacing w:line="276" w:lineRule="auto"/>
        <w:rPr>
          <w:rFonts w:asciiTheme="minorHAnsi" w:hAnsiTheme="minorHAnsi" w:cstheme="minorHAnsi"/>
          <w:szCs w:val="24"/>
        </w:rPr>
      </w:pPr>
    </w:p>
    <w:p w14:paraId="2FF92F1A" w14:textId="77777777" w:rsidR="00355591" w:rsidRPr="000D7EEB" w:rsidRDefault="00355591" w:rsidP="00355591">
      <w:pPr>
        <w:spacing w:line="276" w:lineRule="auto"/>
        <w:jc w:val="both"/>
        <w:rPr>
          <w:rFonts w:asciiTheme="minorHAnsi" w:hAnsiTheme="minorHAnsi" w:cstheme="minorHAnsi"/>
          <w:szCs w:val="24"/>
        </w:rPr>
      </w:pPr>
      <w:r w:rsidRPr="000D7EEB">
        <w:rPr>
          <w:rFonts w:asciiTheme="minorHAnsi" w:hAnsiTheme="minorHAnsi" w:cstheme="minorHAnsi"/>
          <w:szCs w:val="24"/>
        </w:rPr>
        <w:t>.</w:t>
      </w:r>
    </w:p>
    <w:p w14:paraId="7FC4084F" w14:textId="4C66CA59" w:rsidR="00B918A6" w:rsidRPr="000D7EEB" w:rsidRDefault="00B918A6" w:rsidP="00355591">
      <w:pPr>
        <w:spacing w:line="276" w:lineRule="auto"/>
        <w:jc w:val="both"/>
        <w:rPr>
          <w:rFonts w:asciiTheme="minorHAnsi" w:hAnsiTheme="minorHAnsi" w:cstheme="minorHAnsi"/>
          <w:b/>
          <w:szCs w:val="24"/>
          <w:u w:val="single"/>
        </w:rPr>
      </w:pPr>
      <w:r w:rsidRPr="000D7EEB">
        <w:rPr>
          <w:rFonts w:asciiTheme="minorHAnsi" w:hAnsiTheme="minorHAnsi" w:cstheme="minorHAnsi"/>
          <w:b/>
          <w:szCs w:val="24"/>
          <w:u w:val="single"/>
        </w:rPr>
        <w:t>Ongoing Assessment for Learning</w:t>
      </w:r>
    </w:p>
    <w:p w14:paraId="6B821FAE" w14:textId="77777777" w:rsidR="00B918A6" w:rsidRPr="000D7EEB" w:rsidRDefault="00B918A6" w:rsidP="00355591">
      <w:pPr>
        <w:spacing w:line="276" w:lineRule="auto"/>
        <w:jc w:val="both"/>
        <w:rPr>
          <w:rFonts w:asciiTheme="minorHAnsi" w:hAnsiTheme="minorHAnsi" w:cstheme="minorHAnsi"/>
          <w:b/>
          <w:szCs w:val="24"/>
        </w:rPr>
      </w:pPr>
    </w:p>
    <w:p w14:paraId="1ED4B839" w14:textId="31D8E9F2" w:rsidR="00355591" w:rsidRPr="000D7EEB" w:rsidRDefault="00355591" w:rsidP="00355591">
      <w:pPr>
        <w:spacing w:line="276" w:lineRule="auto"/>
        <w:jc w:val="both"/>
        <w:rPr>
          <w:rFonts w:asciiTheme="minorHAnsi" w:hAnsiTheme="minorHAnsi" w:cstheme="minorHAnsi"/>
        </w:rPr>
      </w:pPr>
      <w:r w:rsidRPr="000D7EEB">
        <w:rPr>
          <w:rFonts w:asciiTheme="minorHAnsi" w:hAnsiTheme="minorHAnsi" w:cstheme="minorHAnsi"/>
          <w:b/>
          <w:szCs w:val="24"/>
        </w:rPr>
        <w:t xml:space="preserve">Assessment for Learning </w:t>
      </w:r>
      <w:r w:rsidRPr="000D7EEB">
        <w:rPr>
          <w:rFonts w:asciiTheme="minorHAnsi" w:hAnsiTheme="minorHAnsi" w:cstheme="minorHAnsi"/>
          <w:szCs w:val="24"/>
        </w:rPr>
        <w:t>takes place throughout the lessons to ensure that the development and progression through activities is at the appropriate pace for each individual child</w:t>
      </w:r>
      <w:r w:rsidR="00546C67" w:rsidRPr="000D7EEB">
        <w:rPr>
          <w:rFonts w:asciiTheme="minorHAnsi" w:hAnsiTheme="minorHAnsi" w:cstheme="minorHAnsi"/>
          <w:szCs w:val="24"/>
        </w:rPr>
        <w:t xml:space="preserve"> and </w:t>
      </w:r>
      <w:r w:rsidR="00546C67" w:rsidRPr="000D7EEB">
        <w:rPr>
          <w:rFonts w:asciiTheme="minorHAnsi" w:hAnsiTheme="minorHAnsi" w:cstheme="minorHAnsi"/>
        </w:rPr>
        <w:t>timely adjustments can be made to teaching within the lesson, at the start of the next lesson or during the gap analysis session</w:t>
      </w:r>
      <w:r w:rsidR="00153713" w:rsidRPr="000D7EEB">
        <w:rPr>
          <w:rFonts w:asciiTheme="minorHAnsi" w:hAnsiTheme="minorHAnsi" w:cstheme="minorHAnsi"/>
        </w:rPr>
        <w:t xml:space="preserve"> </w:t>
      </w:r>
      <w:r w:rsidR="00546C67" w:rsidRPr="000D7EEB">
        <w:rPr>
          <w:rFonts w:asciiTheme="minorHAnsi" w:hAnsiTheme="minorHAnsi" w:cstheme="minorHAnsi"/>
        </w:rPr>
        <w:t xml:space="preserve">(built into the timetable) based on their responses. </w:t>
      </w:r>
    </w:p>
    <w:p w14:paraId="6993BF74" w14:textId="6424BD79" w:rsidR="001D6E4B" w:rsidRPr="000D7EEB" w:rsidRDefault="001D6E4B" w:rsidP="001D6E4B">
      <w:pPr>
        <w:pStyle w:val="NoSpacing"/>
      </w:pPr>
    </w:p>
    <w:p w14:paraId="7085C038" w14:textId="562C0872" w:rsidR="001D6E4B" w:rsidRPr="000D7EEB" w:rsidRDefault="001D6E4B" w:rsidP="001D6E4B">
      <w:pPr>
        <w:pStyle w:val="NoSpacing"/>
      </w:pPr>
    </w:p>
    <w:p w14:paraId="724CF107" w14:textId="1CA3C490" w:rsidR="001D6E4B" w:rsidRPr="000D7EEB" w:rsidRDefault="001D6E4B" w:rsidP="001D6E4B">
      <w:pPr>
        <w:pStyle w:val="NoSpacing"/>
        <w:rPr>
          <w:rFonts w:asciiTheme="minorHAnsi" w:hAnsiTheme="minorHAnsi" w:cstheme="minorHAnsi"/>
        </w:rPr>
      </w:pPr>
      <w:r w:rsidRPr="000D7EEB">
        <w:rPr>
          <w:rFonts w:asciiTheme="minorHAnsi" w:hAnsiTheme="minorHAnsi" w:cstheme="minorHAnsi"/>
        </w:rPr>
        <w:t>A range of strategies should be used:</w:t>
      </w:r>
    </w:p>
    <w:p w14:paraId="71168AE2" w14:textId="4126968B" w:rsidR="001D6E4B" w:rsidRPr="000D7EEB" w:rsidRDefault="001D6E4B" w:rsidP="001D6E4B">
      <w:pPr>
        <w:pStyle w:val="ListParagraph"/>
        <w:numPr>
          <w:ilvl w:val="0"/>
          <w:numId w:val="33"/>
        </w:numPr>
        <w:spacing w:line="276" w:lineRule="auto"/>
        <w:jc w:val="both"/>
        <w:rPr>
          <w:rFonts w:asciiTheme="minorHAnsi" w:hAnsiTheme="minorHAnsi" w:cstheme="minorHAnsi"/>
          <w:szCs w:val="24"/>
        </w:rPr>
      </w:pPr>
      <w:r w:rsidRPr="000D7EEB">
        <w:rPr>
          <w:rFonts w:asciiTheme="minorHAnsi" w:hAnsiTheme="minorHAnsi" w:cstheme="minorHAnsi"/>
          <w:b/>
          <w:szCs w:val="24"/>
        </w:rPr>
        <w:t xml:space="preserve">Questioning </w:t>
      </w:r>
      <w:r w:rsidRPr="000D7EEB">
        <w:rPr>
          <w:rFonts w:asciiTheme="minorHAnsi" w:hAnsiTheme="minorHAnsi" w:cstheme="minorHAnsi"/>
          <w:szCs w:val="24"/>
        </w:rPr>
        <w:t xml:space="preserve">– </w:t>
      </w:r>
      <w:r w:rsidRPr="000D7EEB">
        <w:rPr>
          <w:rFonts w:asciiTheme="minorHAnsi" w:hAnsiTheme="minorHAnsi" w:cstheme="minorHAnsi"/>
        </w:rPr>
        <w:t xml:space="preserve">as open-ended questions or higher-order thinking questions, to engage </w:t>
      </w:r>
      <w:r w:rsidR="00E60434" w:rsidRPr="000D7EEB">
        <w:rPr>
          <w:rFonts w:asciiTheme="minorHAnsi" w:hAnsiTheme="minorHAnsi" w:cstheme="minorHAnsi"/>
        </w:rPr>
        <w:t>children</w:t>
      </w:r>
      <w:r w:rsidRPr="000D7EEB">
        <w:rPr>
          <w:rFonts w:asciiTheme="minorHAnsi" w:hAnsiTheme="minorHAnsi" w:cstheme="minorHAnsi"/>
        </w:rPr>
        <w:t xml:space="preserve"> in deeper thinking and to assess their understanding</w:t>
      </w:r>
      <w:r w:rsidRPr="000D7EEB">
        <w:rPr>
          <w:rFonts w:asciiTheme="minorHAnsi" w:hAnsiTheme="minorHAnsi" w:cstheme="minorHAnsi"/>
          <w:szCs w:val="24"/>
        </w:rPr>
        <w:t>.</w:t>
      </w:r>
    </w:p>
    <w:p w14:paraId="08DAEBC7" w14:textId="77777777" w:rsidR="001D6E4B" w:rsidRPr="000D7EEB" w:rsidRDefault="001D6E4B" w:rsidP="001D6E4B">
      <w:pPr>
        <w:pStyle w:val="ListParagraph"/>
        <w:numPr>
          <w:ilvl w:val="0"/>
          <w:numId w:val="33"/>
        </w:numPr>
        <w:spacing w:line="276" w:lineRule="auto"/>
        <w:jc w:val="both"/>
        <w:rPr>
          <w:rFonts w:asciiTheme="minorHAnsi" w:hAnsiTheme="minorHAnsi" w:cstheme="minorHAnsi"/>
          <w:szCs w:val="24"/>
        </w:rPr>
      </w:pPr>
      <w:r w:rsidRPr="000D7EEB">
        <w:rPr>
          <w:rFonts w:asciiTheme="minorHAnsi" w:hAnsiTheme="minorHAnsi" w:cstheme="minorHAnsi"/>
          <w:b/>
          <w:szCs w:val="24"/>
        </w:rPr>
        <w:t xml:space="preserve">Observation of approaches and outcomes towards the </w:t>
      </w:r>
      <w:r w:rsidRPr="000D7EEB">
        <w:rPr>
          <w:rFonts w:asciiTheme="minorHAnsi" w:hAnsiTheme="minorHAnsi" w:cstheme="minorHAnsi"/>
          <w:b/>
        </w:rPr>
        <w:t>WILF</w:t>
      </w:r>
      <w:r w:rsidRPr="000D7EEB">
        <w:rPr>
          <w:rFonts w:asciiTheme="minorHAnsi" w:hAnsiTheme="minorHAnsi" w:cstheme="minorHAnsi"/>
        </w:rPr>
        <w:t xml:space="preserve"> which is shared and discussed with the children at the beginning of each lesson. This helps them understand what they are expected to learn and allows them to self-assess their progress towards those objectives.</w:t>
      </w:r>
    </w:p>
    <w:p w14:paraId="5193E584" w14:textId="3E55599C" w:rsidR="001D6E4B" w:rsidRPr="000D7EEB" w:rsidRDefault="001D6E4B" w:rsidP="001D6E4B">
      <w:pPr>
        <w:pStyle w:val="ListParagraph"/>
        <w:numPr>
          <w:ilvl w:val="0"/>
          <w:numId w:val="33"/>
        </w:numPr>
        <w:spacing w:line="276" w:lineRule="auto"/>
        <w:jc w:val="both"/>
        <w:rPr>
          <w:rFonts w:asciiTheme="minorHAnsi" w:hAnsiTheme="minorHAnsi" w:cstheme="minorHAnsi"/>
          <w:szCs w:val="24"/>
        </w:rPr>
      </w:pPr>
      <w:r w:rsidRPr="000D7EEB">
        <w:rPr>
          <w:rFonts w:asciiTheme="minorHAnsi" w:hAnsiTheme="minorHAnsi" w:cstheme="minorHAnsi"/>
          <w:b/>
          <w:szCs w:val="24"/>
        </w:rPr>
        <w:t>Feedback loops</w:t>
      </w:r>
      <w:r w:rsidRPr="000D7EEB">
        <w:rPr>
          <w:rFonts w:asciiTheme="minorHAnsi" w:hAnsiTheme="minorHAnsi" w:cstheme="minorHAnsi"/>
          <w:szCs w:val="24"/>
        </w:rPr>
        <w:t xml:space="preserve"> which provide timely and constructive feedback to </w:t>
      </w:r>
      <w:r w:rsidR="00E60434" w:rsidRPr="000D7EEB">
        <w:rPr>
          <w:rFonts w:asciiTheme="minorHAnsi" w:hAnsiTheme="minorHAnsi" w:cstheme="minorHAnsi"/>
          <w:szCs w:val="24"/>
        </w:rPr>
        <w:t>children</w:t>
      </w:r>
      <w:r w:rsidRPr="000D7EEB">
        <w:rPr>
          <w:rFonts w:asciiTheme="minorHAnsi" w:hAnsiTheme="minorHAnsi" w:cstheme="minorHAnsi"/>
          <w:szCs w:val="24"/>
        </w:rPr>
        <w:t xml:space="preserve"> to guide their learning. Feedback can be oral, written, or through digital platforms, highlighting strengths, areas for improvement, and specific steps for growth.</w:t>
      </w:r>
    </w:p>
    <w:p w14:paraId="600E539A" w14:textId="77777777" w:rsidR="00B918A6" w:rsidRPr="000D7EEB" w:rsidRDefault="00B918A6" w:rsidP="00B80DCF">
      <w:pPr>
        <w:spacing w:line="276" w:lineRule="auto"/>
        <w:rPr>
          <w:rFonts w:asciiTheme="minorHAnsi" w:hAnsiTheme="minorHAnsi" w:cstheme="minorHAnsi"/>
          <w:bCs/>
        </w:rPr>
      </w:pPr>
    </w:p>
    <w:p w14:paraId="38310098" w14:textId="0A9D5A8C" w:rsidR="00B80DCF" w:rsidRPr="000D7EEB" w:rsidRDefault="00B80DCF" w:rsidP="00B80DCF">
      <w:pPr>
        <w:spacing w:line="276" w:lineRule="auto"/>
        <w:rPr>
          <w:rFonts w:asciiTheme="minorHAnsi" w:hAnsiTheme="minorHAnsi" w:cstheme="minorHAnsi"/>
          <w:bCs/>
        </w:rPr>
      </w:pPr>
      <w:r w:rsidRPr="000D7EEB">
        <w:rPr>
          <w:rFonts w:asciiTheme="minorHAnsi" w:hAnsiTheme="minorHAnsi" w:cstheme="minorHAnsi"/>
          <w:bCs/>
        </w:rPr>
        <w:t xml:space="preserve">Throughout the lesson children are engaged in </w:t>
      </w:r>
      <w:r w:rsidRPr="000D7EEB">
        <w:rPr>
          <w:rFonts w:asciiTheme="minorHAnsi" w:hAnsiTheme="minorHAnsi" w:cstheme="minorHAnsi"/>
          <w:b/>
          <w:bCs/>
        </w:rPr>
        <w:t>self-assessment</w:t>
      </w:r>
      <w:r w:rsidRPr="000D7EEB">
        <w:rPr>
          <w:rFonts w:asciiTheme="minorHAnsi" w:hAnsiTheme="minorHAnsi" w:cstheme="minorHAnsi"/>
          <w:bCs/>
        </w:rPr>
        <w:t xml:space="preserve"> and </w:t>
      </w:r>
      <w:r w:rsidR="000D7EEB" w:rsidRPr="000D7EEB">
        <w:rPr>
          <w:rFonts w:asciiTheme="minorHAnsi" w:hAnsiTheme="minorHAnsi" w:cstheme="minorHAnsi"/>
        </w:rPr>
        <w:t>recognising</w:t>
      </w:r>
      <w:r w:rsidRPr="000D7EEB">
        <w:rPr>
          <w:rFonts w:asciiTheme="minorHAnsi" w:hAnsiTheme="minorHAnsi" w:cstheme="minorHAnsi"/>
        </w:rPr>
        <w:t xml:space="preserve"> their next steps</w:t>
      </w:r>
      <w:r w:rsidR="001D6E4B" w:rsidRPr="000D7EEB">
        <w:rPr>
          <w:rFonts w:asciiTheme="minorHAnsi" w:hAnsiTheme="minorHAnsi" w:cstheme="minorHAnsi"/>
        </w:rPr>
        <w:t xml:space="preserve">. Self-assessment </w:t>
      </w:r>
      <w:r w:rsidR="001D6E4B" w:rsidRPr="000D7EEB">
        <w:rPr>
          <w:rFonts w:asciiTheme="minorHAnsi" w:hAnsiTheme="minorHAnsi" w:cstheme="minorHAnsi"/>
          <w:bCs/>
        </w:rPr>
        <w:t xml:space="preserve">nurtures </w:t>
      </w:r>
      <w:r w:rsidR="000D7EEB" w:rsidRPr="000D7EEB">
        <w:rPr>
          <w:rFonts w:asciiTheme="minorHAnsi" w:hAnsiTheme="minorHAnsi" w:cstheme="minorHAnsi"/>
          <w:bCs/>
        </w:rPr>
        <w:t xml:space="preserve">children’s </w:t>
      </w:r>
      <w:r w:rsidR="001D6E4B" w:rsidRPr="000D7EEB">
        <w:rPr>
          <w:rFonts w:asciiTheme="minorHAnsi" w:hAnsiTheme="minorHAnsi" w:cstheme="minorHAnsi"/>
          <w:bCs/>
        </w:rPr>
        <w:t>independence, fosters a lifelong love for learning, and equips them with valuable skills for their future academic success</w:t>
      </w:r>
      <w:r w:rsidR="001D6E4B" w:rsidRPr="000D7EEB">
        <w:rPr>
          <w:rFonts w:asciiTheme="minorHAnsi" w:hAnsiTheme="minorHAnsi" w:cstheme="minorHAnsi"/>
        </w:rPr>
        <w:t>:</w:t>
      </w:r>
    </w:p>
    <w:p w14:paraId="27F190B6" w14:textId="389841B5" w:rsidR="00B80DCF" w:rsidRPr="000D7EEB" w:rsidRDefault="00B80DCF" w:rsidP="001D6E4B">
      <w:pPr>
        <w:pStyle w:val="ListParagraph"/>
        <w:numPr>
          <w:ilvl w:val="0"/>
          <w:numId w:val="48"/>
        </w:numPr>
        <w:spacing w:line="276" w:lineRule="auto"/>
        <w:rPr>
          <w:rFonts w:asciiTheme="minorHAnsi" w:hAnsiTheme="minorHAnsi" w:cstheme="minorHAnsi"/>
        </w:rPr>
      </w:pPr>
      <w:r w:rsidRPr="000D7EEB">
        <w:rPr>
          <w:rFonts w:asciiTheme="minorHAnsi" w:hAnsiTheme="minorHAnsi" w:cstheme="minorHAnsi"/>
          <w:b/>
          <w:bCs/>
        </w:rPr>
        <w:t>Ownership of learning</w:t>
      </w:r>
      <w:r w:rsidRPr="000D7EEB">
        <w:rPr>
          <w:rFonts w:asciiTheme="minorHAnsi" w:hAnsiTheme="minorHAnsi" w:cstheme="minorHAnsi"/>
        </w:rPr>
        <w:t xml:space="preserve">: Self-assessment empowers </w:t>
      </w:r>
      <w:r w:rsidR="00B918A6" w:rsidRPr="000D7EEB">
        <w:rPr>
          <w:rFonts w:asciiTheme="minorHAnsi" w:hAnsiTheme="minorHAnsi" w:cstheme="minorHAnsi"/>
        </w:rPr>
        <w:t>children</w:t>
      </w:r>
      <w:r w:rsidRPr="000D7EEB">
        <w:rPr>
          <w:rFonts w:asciiTheme="minorHAnsi" w:hAnsiTheme="minorHAnsi" w:cstheme="minorHAnsi"/>
        </w:rPr>
        <w:t xml:space="preserve"> to take ownership of their learning journey. By reflecting on their own progress and understanding, they become active participants in their educational experience.</w:t>
      </w:r>
    </w:p>
    <w:p w14:paraId="79495594" w14:textId="68F92A52" w:rsidR="00B80DCF" w:rsidRPr="000D7EEB" w:rsidRDefault="00B80DCF" w:rsidP="001D6E4B">
      <w:pPr>
        <w:pStyle w:val="ListParagraph"/>
        <w:numPr>
          <w:ilvl w:val="0"/>
          <w:numId w:val="47"/>
        </w:numPr>
        <w:spacing w:line="276" w:lineRule="auto"/>
        <w:rPr>
          <w:rFonts w:asciiTheme="minorHAnsi" w:hAnsiTheme="minorHAnsi" w:cstheme="minorHAnsi"/>
        </w:rPr>
      </w:pPr>
      <w:r w:rsidRPr="000D7EEB">
        <w:rPr>
          <w:rFonts w:asciiTheme="minorHAnsi" w:hAnsiTheme="minorHAnsi" w:cstheme="minorHAnsi"/>
          <w:b/>
          <w:bCs/>
        </w:rPr>
        <w:t>Metacognitive skills</w:t>
      </w:r>
      <w:r w:rsidRPr="000D7EEB">
        <w:rPr>
          <w:rFonts w:asciiTheme="minorHAnsi" w:hAnsiTheme="minorHAnsi" w:cstheme="minorHAnsi"/>
        </w:rPr>
        <w:t xml:space="preserve">: Self-assessment cultivates metacognitive skills, such as self-reflection and self-regulation. </w:t>
      </w:r>
      <w:r w:rsidR="00B918A6" w:rsidRPr="000D7EEB">
        <w:rPr>
          <w:rFonts w:asciiTheme="minorHAnsi" w:hAnsiTheme="minorHAnsi" w:cstheme="minorHAnsi"/>
        </w:rPr>
        <w:t>Children</w:t>
      </w:r>
      <w:r w:rsidRPr="000D7EEB">
        <w:rPr>
          <w:rFonts w:asciiTheme="minorHAnsi" w:hAnsiTheme="minorHAnsi" w:cstheme="minorHAnsi"/>
        </w:rPr>
        <w:t xml:space="preserve"> learn to evaluate their own strengths and areas for improvement, identify strategies that work best for them, and set goals for their future learning.</w:t>
      </w:r>
    </w:p>
    <w:p w14:paraId="0D650934" w14:textId="41F46F9F" w:rsidR="00B80DCF" w:rsidRPr="000D7EEB" w:rsidRDefault="00B80DCF" w:rsidP="001D6E4B">
      <w:pPr>
        <w:pStyle w:val="ListParagraph"/>
        <w:numPr>
          <w:ilvl w:val="0"/>
          <w:numId w:val="47"/>
        </w:numPr>
        <w:spacing w:line="276" w:lineRule="auto"/>
        <w:rPr>
          <w:rFonts w:asciiTheme="minorHAnsi" w:hAnsiTheme="minorHAnsi" w:cstheme="minorHAnsi"/>
        </w:rPr>
      </w:pPr>
      <w:r w:rsidRPr="000D7EEB">
        <w:rPr>
          <w:rFonts w:asciiTheme="minorHAnsi" w:hAnsiTheme="minorHAnsi" w:cstheme="minorHAnsi"/>
          <w:b/>
          <w:bCs/>
        </w:rPr>
        <w:t>Increased self-awareness</w:t>
      </w:r>
      <w:r w:rsidRPr="000D7EEB">
        <w:rPr>
          <w:rFonts w:asciiTheme="minorHAnsi" w:hAnsiTheme="minorHAnsi" w:cstheme="minorHAnsi"/>
        </w:rPr>
        <w:t xml:space="preserve">: Through self-assessment, </w:t>
      </w:r>
      <w:r w:rsidR="00B918A6" w:rsidRPr="000D7EEB">
        <w:rPr>
          <w:rFonts w:asciiTheme="minorHAnsi" w:hAnsiTheme="minorHAnsi" w:cstheme="minorHAnsi"/>
        </w:rPr>
        <w:t>children</w:t>
      </w:r>
      <w:r w:rsidRPr="000D7EEB">
        <w:rPr>
          <w:rFonts w:asciiTheme="minorHAnsi" w:hAnsiTheme="minorHAnsi" w:cstheme="minorHAnsi"/>
        </w:rPr>
        <w:t xml:space="preserve"> develop a deeper understanding of their own learning preferences, strengths, and challenges. This awareness helps them make informed decisions about their learning strategies and seek support when needed.</w:t>
      </w:r>
    </w:p>
    <w:p w14:paraId="781EBBDF" w14:textId="6D599336" w:rsidR="00B80DCF" w:rsidRPr="000D7EEB" w:rsidRDefault="00B80DCF" w:rsidP="001D6E4B">
      <w:pPr>
        <w:pStyle w:val="ListParagraph"/>
        <w:numPr>
          <w:ilvl w:val="0"/>
          <w:numId w:val="47"/>
        </w:numPr>
        <w:spacing w:line="276" w:lineRule="auto"/>
        <w:rPr>
          <w:rFonts w:asciiTheme="minorHAnsi" w:hAnsiTheme="minorHAnsi" w:cstheme="minorHAnsi"/>
        </w:rPr>
      </w:pPr>
      <w:r w:rsidRPr="000D7EEB">
        <w:rPr>
          <w:rFonts w:asciiTheme="minorHAnsi" w:hAnsiTheme="minorHAnsi" w:cstheme="minorHAnsi"/>
          <w:b/>
          <w:bCs/>
        </w:rPr>
        <w:t>Growth mindset:</w:t>
      </w:r>
      <w:r w:rsidRPr="000D7EEB">
        <w:rPr>
          <w:rFonts w:asciiTheme="minorHAnsi" w:hAnsiTheme="minorHAnsi" w:cstheme="minorHAnsi"/>
        </w:rPr>
        <w:t xml:space="preserve"> Self-assessment promotes a growth mindset by encouraging </w:t>
      </w:r>
      <w:r w:rsidR="00B918A6" w:rsidRPr="000D7EEB">
        <w:rPr>
          <w:rFonts w:asciiTheme="minorHAnsi" w:hAnsiTheme="minorHAnsi" w:cstheme="minorHAnsi"/>
        </w:rPr>
        <w:t>children</w:t>
      </w:r>
      <w:r w:rsidRPr="000D7EEB">
        <w:rPr>
          <w:rFonts w:asciiTheme="minorHAnsi" w:hAnsiTheme="minorHAnsi" w:cstheme="minorHAnsi"/>
        </w:rPr>
        <w:t xml:space="preserve"> to see mistakes and challenges as opportunities for growth. They develop resilience, embrace challenges, and persist in their learning, ultimately fostering a positive attitude towards learning.</w:t>
      </w:r>
    </w:p>
    <w:p w14:paraId="4E1A4BC1" w14:textId="7C05FC32" w:rsidR="00B80DCF" w:rsidRPr="000D7EEB" w:rsidRDefault="00B80DCF" w:rsidP="001D6E4B">
      <w:pPr>
        <w:pStyle w:val="ListParagraph"/>
        <w:numPr>
          <w:ilvl w:val="0"/>
          <w:numId w:val="47"/>
        </w:numPr>
        <w:spacing w:line="276" w:lineRule="auto"/>
        <w:rPr>
          <w:rFonts w:asciiTheme="minorHAnsi" w:hAnsiTheme="minorHAnsi" w:cstheme="minorHAnsi"/>
        </w:rPr>
      </w:pPr>
      <w:r w:rsidRPr="000D7EEB">
        <w:rPr>
          <w:rFonts w:asciiTheme="minorHAnsi" w:hAnsiTheme="minorHAnsi" w:cstheme="minorHAnsi"/>
          <w:b/>
          <w:bCs/>
        </w:rPr>
        <w:t>Enhanced motivation and engagement</w:t>
      </w:r>
      <w:r w:rsidRPr="000D7EEB">
        <w:rPr>
          <w:rFonts w:asciiTheme="minorHAnsi" w:hAnsiTheme="minorHAnsi" w:cstheme="minorHAnsi"/>
        </w:rPr>
        <w:t xml:space="preserve">: When </w:t>
      </w:r>
      <w:r w:rsidR="00B918A6" w:rsidRPr="000D7EEB">
        <w:rPr>
          <w:rFonts w:asciiTheme="minorHAnsi" w:hAnsiTheme="minorHAnsi" w:cstheme="minorHAnsi"/>
        </w:rPr>
        <w:t>children</w:t>
      </w:r>
      <w:r w:rsidRPr="000D7EEB">
        <w:rPr>
          <w:rFonts w:asciiTheme="minorHAnsi" w:hAnsiTheme="minorHAnsi" w:cstheme="minorHAnsi"/>
        </w:rPr>
        <w:t xml:space="preserve"> are actively involved in assessing their own progress, they become more motivated and engaged in their learning. They see the value and purpose of their efforts, leading to increased enthusiasm and a desire to achieve.</w:t>
      </w:r>
    </w:p>
    <w:p w14:paraId="7FC15D9B" w14:textId="217DBE3A" w:rsidR="00B80DCF" w:rsidRPr="000D7EEB" w:rsidRDefault="00B80DCF" w:rsidP="001D6E4B">
      <w:pPr>
        <w:pStyle w:val="NoSpacing"/>
        <w:numPr>
          <w:ilvl w:val="0"/>
          <w:numId w:val="47"/>
        </w:numPr>
        <w:spacing w:line="276" w:lineRule="auto"/>
        <w:rPr>
          <w:rFonts w:asciiTheme="minorHAnsi" w:hAnsiTheme="minorHAnsi" w:cstheme="minorHAnsi"/>
        </w:rPr>
      </w:pPr>
      <w:r w:rsidRPr="000D7EEB">
        <w:rPr>
          <w:rFonts w:asciiTheme="minorHAnsi" w:hAnsiTheme="minorHAnsi" w:cstheme="minorHAnsi"/>
          <w:b/>
          <w:bCs/>
        </w:rPr>
        <w:t>Development of critical thinking skills</w:t>
      </w:r>
      <w:r w:rsidRPr="000D7EEB">
        <w:rPr>
          <w:rFonts w:asciiTheme="minorHAnsi" w:hAnsiTheme="minorHAnsi" w:cstheme="minorHAnsi"/>
        </w:rPr>
        <w:t xml:space="preserve">: Self-assessment requires </w:t>
      </w:r>
      <w:r w:rsidR="00B918A6" w:rsidRPr="000D7EEB">
        <w:rPr>
          <w:rFonts w:asciiTheme="minorHAnsi" w:hAnsiTheme="minorHAnsi" w:cstheme="minorHAnsi"/>
        </w:rPr>
        <w:t xml:space="preserve">children </w:t>
      </w:r>
      <w:r w:rsidRPr="000D7EEB">
        <w:rPr>
          <w:rFonts w:asciiTheme="minorHAnsi" w:hAnsiTheme="minorHAnsi" w:cstheme="minorHAnsi"/>
        </w:rPr>
        <w:t>to think critically about their work, reflect on their understanding, and provide evidence to support their judgments. This develops their analytical skills and helps them develop a deeper understanding of concepts.</w:t>
      </w:r>
    </w:p>
    <w:p w14:paraId="24EB391E" w14:textId="77777777" w:rsidR="00B80DCF" w:rsidRPr="000D7EEB" w:rsidRDefault="00B80DCF" w:rsidP="00153713">
      <w:pPr>
        <w:spacing w:line="276" w:lineRule="auto"/>
        <w:rPr>
          <w:rFonts w:asciiTheme="minorHAnsi" w:hAnsiTheme="minorHAnsi" w:cstheme="minorHAnsi"/>
          <w:b/>
          <w:bCs/>
        </w:rPr>
      </w:pPr>
    </w:p>
    <w:p w14:paraId="5CBA121B" w14:textId="3D03B1EE" w:rsidR="00355591" w:rsidRPr="000D7EEB" w:rsidRDefault="00355591" w:rsidP="00355591">
      <w:pPr>
        <w:spacing w:line="276" w:lineRule="auto"/>
        <w:jc w:val="both"/>
        <w:rPr>
          <w:rFonts w:asciiTheme="minorHAnsi" w:hAnsiTheme="minorHAnsi" w:cstheme="minorHAnsi"/>
          <w:b/>
          <w:bCs/>
          <w:szCs w:val="24"/>
        </w:rPr>
      </w:pPr>
      <w:r w:rsidRPr="000D7EEB">
        <w:rPr>
          <w:rFonts w:asciiTheme="minorHAnsi" w:hAnsiTheme="minorHAnsi" w:cstheme="minorHAnsi"/>
          <w:szCs w:val="24"/>
        </w:rPr>
        <w:t xml:space="preserve">See – </w:t>
      </w:r>
      <w:r w:rsidRPr="000D7EEB">
        <w:rPr>
          <w:rFonts w:asciiTheme="minorHAnsi" w:hAnsiTheme="minorHAnsi" w:cstheme="minorHAnsi"/>
          <w:b/>
          <w:bCs/>
          <w:szCs w:val="24"/>
        </w:rPr>
        <w:t xml:space="preserve">Feedback Policy </w:t>
      </w:r>
      <w:r w:rsidRPr="000D7EEB">
        <w:rPr>
          <w:rFonts w:asciiTheme="minorHAnsi" w:hAnsiTheme="minorHAnsi" w:cstheme="minorHAnsi"/>
          <w:szCs w:val="24"/>
        </w:rPr>
        <w:t>available on the website.</w:t>
      </w:r>
    </w:p>
    <w:p w14:paraId="69558034" w14:textId="77777777" w:rsidR="00355591" w:rsidRPr="000D7EEB" w:rsidRDefault="00355591" w:rsidP="00355591">
      <w:pPr>
        <w:spacing w:line="276" w:lineRule="auto"/>
        <w:jc w:val="both"/>
        <w:rPr>
          <w:rFonts w:asciiTheme="minorHAnsi" w:hAnsiTheme="minorHAnsi" w:cstheme="minorHAnsi"/>
          <w:szCs w:val="24"/>
        </w:rPr>
      </w:pPr>
    </w:p>
    <w:p w14:paraId="10244866" w14:textId="18223A7F" w:rsidR="00355591" w:rsidRPr="000D7EEB" w:rsidRDefault="00355591" w:rsidP="00355591">
      <w:pPr>
        <w:spacing w:line="276" w:lineRule="auto"/>
        <w:jc w:val="both"/>
        <w:rPr>
          <w:rFonts w:asciiTheme="minorHAnsi" w:hAnsiTheme="minorHAnsi" w:cstheme="minorHAnsi"/>
          <w:szCs w:val="24"/>
        </w:rPr>
      </w:pPr>
      <w:r w:rsidRPr="000D7EEB">
        <w:rPr>
          <w:rFonts w:asciiTheme="minorHAnsi" w:hAnsiTheme="minorHAnsi" w:cstheme="minorHAnsi"/>
          <w:szCs w:val="24"/>
        </w:rPr>
        <w:t>Teaching assistants are an integral part of learning and teaching at Sacred Heart. Their role is planned and directed in every part of the mathematics lesson. They support, develop and assess pupil progress throughout. Oral and written feedback is shared with teaching staff and used to inform future planning to optimise learning.</w:t>
      </w:r>
    </w:p>
    <w:p w14:paraId="5AFA2E0C" w14:textId="77777777" w:rsidR="00355591" w:rsidRPr="000D7EEB" w:rsidRDefault="00355591" w:rsidP="00355591">
      <w:pPr>
        <w:spacing w:line="276" w:lineRule="auto"/>
        <w:jc w:val="both"/>
        <w:rPr>
          <w:rFonts w:asciiTheme="minorHAnsi" w:hAnsiTheme="minorHAnsi" w:cstheme="minorHAnsi"/>
          <w:szCs w:val="24"/>
        </w:rPr>
      </w:pPr>
    </w:p>
    <w:p w14:paraId="703292A6" w14:textId="77777777" w:rsidR="00B80DCF" w:rsidRPr="000D7EEB" w:rsidRDefault="00B80DCF" w:rsidP="00355591">
      <w:pPr>
        <w:spacing w:line="276" w:lineRule="auto"/>
        <w:jc w:val="both"/>
        <w:rPr>
          <w:rFonts w:asciiTheme="minorHAnsi" w:hAnsiTheme="minorHAnsi" w:cstheme="minorHAnsi"/>
          <w:szCs w:val="24"/>
        </w:rPr>
      </w:pPr>
    </w:p>
    <w:p w14:paraId="0F9A2BC6" w14:textId="0596406F" w:rsidR="00355591" w:rsidRPr="000D7EEB" w:rsidRDefault="00355591" w:rsidP="00355591">
      <w:pPr>
        <w:spacing w:line="276" w:lineRule="auto"/>
        <w:jc w:val="both"/>
        <w:rPr>
          <w:rFonts w:asciiTheme="minorHAnsi" w:hAnsiTheme="minorHAnsi" w:cstheme="minorHAnsi"/>
          <w:b/>
          <w:szCs w:val="24"/>
          <w:u w:val="single"/>
        </w:rPr>
      </w:pPr>
      <w:r w:rsidRPr="000D7EEB">
        <w:rPr>
          <w:rFonts w:asciiTheme="minorHAnsi" w:hAnsiTheme="minorHAnsi" w:cstheme="minorHAnsi"/>
          <w:szCs w:val="24"/>
        </w:rPr>
        <w:t xml:space="preserve"> </w:t>
      </w:r>
      <w:r w:rsidRPr="000D7EEB">
        <w:rPr>
          <w:rFonts w:asciiTheme="minorHAnsi" w:hAnsiTheme="minorHAnsi" w:cstheme="minorHAnsi"/>
          <w:b/>
          <w:szCs w:val="24"/>
          <w:u w:val="single"/>
        </w:rPr>
        <w:t>Assessment, Tracking and Target Setting:</w:t>
      </w:r>
    </w:p>
    <w:p w14:paraId="288DFC02" w14:textId="77777777" w:rsidR="00355591" w:rsidRPr="000D7EEB" w:rsidRDefault="00355591" w:rsidP="00355591">
      <w:pPr>
        <w:spacing w:line="276" w:lineRule="auto"/>
        <w:ind w:left="720"/>
        <w:jc w:val="both"/>
        <w:rPr>
          <w:rFonts w:asciiTheme="minorHAnsi" w:hAnsiTheme="minorHAnsi" w:cstheme="minorHAnsi"/>
          <w:b/>
          <w:szCs w:val="24"/>
          <w:u w:val="single"/>
        </w:rPr>
      </w:pPr>
    </w:p>
    <w:p w14:paraId="6A09B197" w14:textId="7B9C2BDF" w:rsidR="00355591" w:rsidRPr="000D7EEB" w:rsidRDefault="00355591" w:rsidP="00355591">
      <w:pPr>
        <w:widowControl w:val="0"/>
        <w:autoSpaceDE w:val="0"/>
        <w:autoSpaceDN w:val="0"/>
        <w:adjustRightInd w:val="0"/>
        <w:spacing w:line="276" w:lineRule="auto"/>
        <w:ind w:right="-46"/>
        <w:rPr>
          <w:rFonts w:asciiTheme="minorHAnsi" w:hAnsiTheme="minorHAnsi" w:cstheme="minorHAnsi"/>
          <w:szCs w:val="24"/>
        </w:rPr>
      </w:pPr>
      <w:r w:rsidRPr="000D7EEB">
        <w:rPr>
          <w:rFonts w:asciiTheme="minorHAnsi" w:hAnsiTheme="minorHAnsi" w:cstheme="minorHAnsi"/>
          <w:szCs w:val="24"/>
        </w:rPr>
        <w:t xml:space="preserve">At Sacred Heart we employ three main types of assessment to </w:t>
      </w:r>
      <w:r w:rsidR="004F41C7" w:rsidRPr="000D7EEB">
        <w:rPr>
          <w:rFonts w:asciiTheme="minorHAnsi" w:hAnsiTheme="minorHAnsi" w:cstheme="minorHAnsi"/>
        </w:rPr>
        <w:t>effectively</w:t>
      </w:r>
      <w:r w:rsidR="004F41C7" w:rsidRPr="000D7EEB">
        <w:rPr>
          <w:rFonts w:asciiTheme="minorHAnsi" w:hAnsiTheme="minorHAnsi" w:cstheme="minorHAnsi"/>
          <w:szCs w:val="24"/>
        </w:rPr>
        <w:t xml:space="preserve"> </w:t>
      </w:r>
      <w:r w:rsidRPr="000D7EEB">
        <w:rPr>
          <w:rFonts w:asciiTheme="minorHAnsi" w:hAnsiTheme="minorHAnsi" w:cstheme="minorHAnsi"/>
          <w:szCs w:val="24"/>
        </w:rPr>
        <w:t>inform planning and teacher tracking documents i.e. long-term, medium-term and short-term:</w:t>
      </w:r>
    </w:p>
    <w:p w14:paraId="10EED808" w14:textId="3563D070" w:rsidR="00355591" w:rsidRPr="000D7EEB" w:rsidRDefault="00355591" w:rsidP="00355591">
      <w:pPr>
        <w:pStyle w:val="ListParagraph"/>
        <w:widowControl w:val="0"/>
        <w:numPr>
          <w:ilvl w:val="0"/>
          <w:numId w:val="34"/>
        </w:numPr>
        <w:autoSpaceDE w:val="0"/>
        <w:autoSpaceDN w:val="0"/>
        <w:adjustRightInd w:val="0"/>
        <w:spacing w:line="276" w:lineRule="auto"/>
        <w:ind w:right="-46"/>
        <w:rPr>
          <w:rFonts w:asciiTheme="minorHAnsi" w:hAnsiTheme="minorHAnsi" w:cstheme="minorHAnsi"/>
          <w:szCs w:val="24"/>
        </w:rPr>
      </w:pPr>
      <w:r w:rsidRPr="000D7EEB">
        <w:rPr>
          <w:rFonts w:asciiTheme="minorHAnsi" w:hAnsiTheme="minorHAnsi" w:cstheme="minorHAnsi"/>
          <w:b/>
          <w:szCs w:val="24"/>
        </w:rPr>
        <w:t>Short term assessment</w:t>
      </w:r>
      <w:r w:rsidRPr="000D7EEB">
        <w:rPr>
          <w:rFonts w:asciiTheme="minorHAnsi" w:hAnsiTheme="minorHAnsi" w:cstheme="minorHAnsi"/>
          <w:szCs w:val="24"/>
        </w:rPr>
        <w:t xml:space="preserve"> is the </w:t>
      </w:r>
      <w:r w:rsidRPr="000D7EEB">
        <w:rPr>
          <w:rFonts w:asciiTheme="minorHAnsi" w:hAnsiTheme="minorHAnsi" w:cstheme="minorHAnsi"/>
          <w:b/>
          <w:szCs w:val="24"/>
        </w:rPr>
        <w:t>ongoing</w:t>
      </w:r>
      <w:r w:rsidRPr="000D7EEB">
        <w:rPr>
          <w:rFonts w:asciiTheme="minorHAnsi" w:hAnsiTheme="minorHAnsi" w:cstheme="minorHAnsi"/>
          <w:szCs w:val="24"/>
        </w:rPr>
        <w:t xml:space="preserve"> formative assessment which measures progress towards WALTs and WILF’s (see </w:t>
      </w:r>
      <w:proofErr w:type="spellStart"/>
      <w:r w:rsidRPr="000D7EEB">
        <w:rPr>
          <w:rFonts w:asciiTheme="minorHAnsi" w:hAnsiTheme="minorHAnsi" w:cstheme="minorHAnsi"/>
          <w:szCs w:val="24"/>
        </w:rPr>
        <w:t>AfL</w:t>
      </w:r>
      <w:proofErr w:type="spellEnd"/>
      <w:r w:rsidRPr="000D7EEB">
        <w:rPr>
          <w:rFonts w:asciiTheme="minorHAnsi" w:hAnsiTheme="minorHAnsi" w:cstheme="minorHAnsi"/>
          <w:szCs w:val="24"/>
        </w:rPr>
        <w:t>/feedback within lessons). Short term assessment informs short-term planning and identifies gaps in learning for individual children, groups or whole class. These can then be addressed in the weekly gap task lesson. (see model plan on the website).</w:t>
      </w:r>
    </w:p>
    <w:p w14:paraId="35E26D25" w14:textId="77777777" w:rsidR="00355591" w:rsidRPr="000D7EEB" w:rsidRDefault="00355591" w:rsidP="00355591">
      <w:pPr>
        <w:pStyle w:val="ListParagraph"/>
        <w:widowControl w:val="0"/>
        <w:numPr>
          <w:ilvl w:val="0"/>
          <w:numId w:val="34"/>
        </w:numPr>
        <w:autoSpaceDE w:val="0"/>
        <w:autoSpaceDN w:val="0"/>
        <w:adjustRightInd w:val="0"/>
        <w:spacing w:line="276" w:lineRule="auto"/>
        <w:ind w:right="-46"/>
        <w:rPr>
          <w:rFonts w:asciiTheme="minorHAnsi" w:hAnsiTheme="minorHAnsi" w:cstheme="minorHAnsi"/>
          <w:szCs w:val="24"/>
        </w:rPr>
      </w:pPr>
      <w:r w:rsidRPr="000D7EEB">
        <w:rPr>
          <w:rFonts w:asciiTheme="minorHAnsi" w:hAnsiTheme="minorHAnsi" w:cstheme="minorHAnsi"/>
          <w:b/>
          <w:szCs w:val="24"/>
        </w:rPr>
        <w:t>Medium-term assessments</w:t>
      </w:r>
      <w:r w:rsidRPr="000D7EEB">
        <w:rPr>
          <w:rFonts w:asciiTheme="minorHAnsi" w:hAnsiTheme="minorHAnsi" w:cstheme="minorHAnsi"/>
          <w:szCs w:val="24"/>
        </w:rPr>
        <w:t xml:space="preserve"> take place each half term and all staff use White Rose assessments, these also help staff to identify any gaps in learning for gap tasks lessons and future planning.</w:t>
      </w:r>
    </w:p>
    <w:p w14:paraId="11B8186F" w14:textId="77777777" w:rsidR="004F41C7" w:rsidRPr="000D7EEB" w:rsidRDefault="00355591" w:rsidP="00355591">
      <w:pPr>
        <w:pStyle w:val="ListParagraph"/>
        <w:widowControl w:val="0"/>
        <w:numPr>
          <w:ilvl w:val="0"/>
          <w:numId w:val="34"/>
        </w:numPr>
        <w:autoSpaceDE w:val="0"/>
        <w:autoSpaceDN w:val="0"/>
        <w:adjustRightInd w:val="0"/>
        <w:spacing w:line="276" w:lineRule="auto"/>
        <w:ind w:right="-46"/>
        <w:rPr>
          <w:rFonts w:asciiTheme="minorHAnsi" w:hAnsiTheme="minorHAnsi" w:cstheme="minorHAnsi"/>
          <w:szCs w:val="24"/>
        </w:rPr>
      </w:pPr>
      <w:r w:rsidRPr="000D7EEB">
        <w:rPr>
          <w:rFonts w:asciiTheme="minorHAnsi" w:hAnsiTheme="minorHAnsi" w:cstheme="minorHAnsi"/>
          <w:b/>
          <w:szCs w:val="24"/>
        </w:rPr>
        <w:t>Long Term Assessments</w:t>
      </w:r>
      <w:r w:rsidRPr="000D7EEB">
        <w:rPr>
          <w:rFonts w:asciiTheme="minorHAnsi" w:hAnsiTheme="minorHAnsi" w:cstheme="minorHAnsi"/>
          <w:szCs w:val="24"/>
        </w:rPr>
        <w:t xml:space="preserve"> take place in the summer term: Year 1, Year 3 and Year 5 administer NFER end of year tests and end of key stage SATs tests are administered within year 2 and 6.</w:t>
      </w:r>
    </w:p>
    <w:p w14:paraId="691559C6" w14:textId="7321F25E" w:rsidR="004F41C7" w:rsidRPr="000D7EEB" w:rsidRDefault="004F41C7" w:rsidP="004F41C7">
      <w:pPr>
        <w:ind w:left="360"/>
        <w:rPr>
          <w:rFonts w:asciiTheme="minorHAnsi" w:hAnsiTheme="minorHAnsi" w:cstheme="minorHAnsi"/>
          <w:szCs w:val="24"/>
        </w:rPr>
      </w:pPr>
    </w:p>
    <w:p w14:paraId="74018497" w14:textId="03CDA395" w:rsidR="004F41C7" w:rsidRPr="000D7EEB" w:rsidRDefault="004F41C7" w:rsidP="00546C67">
      <w:pPr>
        <w:spacing w:line="276" w:lineRule="auto"/>
        <w:jc w:val="both"/>
        <w:rPr>
          <w:rFonts w:asciiTheme="minorHAnsi" w:hAnsiTheme="minorHAnsi" w:cstheme="minorHAnsi"/>
        </w:rPr>
      </w:pPr>
      <w:r w:rsidRPr="000D7EEB">
        <w:rPr>
          <w:rFonts w:asciiTheme="minorHAnsi" w:hAnsiTheme="minorHAnsi" w:cstheme="minorHAnsi"/>
          <w:szCs w:val="24"/>
        </w:rPr>
        <w:t>A</w:t>
      </w:r>
      <w:r w:rsidRPr="000D7EEB">
        <w:rPr>
          <w:rFonts w:asciiTheme="minorHAnsi" w:hAnsiTheme="minorHAnsi" w:cstheme="minorHAnsi"/>
        </w:rPr>
        <w:t>fter formal assessment</w:t>
      </w:r>
      <w:r w:rsidR="00153713" w:rsidRPr="000D7EEB">
        <w:rPr>
          <w:rFonts w:asciiTheme="minorHAnsi" w:hAnsiTheme="minorHAnsi" w:cstheme="minorHAnsi"/>
        </w:rPr>
        <w:t>s</w:t>
      </w:r>
      <w:r w:rsidRPr="000D7EEB">
        <w:rPr>
          <w:rFonts w:asciiTheme="minorHAnsi" w:hAnsiTheme="minorHAnsi" w:cstheme="minorHAnsi"/>
          <w:b/>
          <w:bCs/>
        </w:rPr>
        <w:t xml:space="preserve"> </w:t>
      </w:r>
      <w:r w:rsidRPr="000D7EEB">
        <w:rPr>
          <w:rFonts w:asciiTheme="minorHAnsi" w:hAnsiTheme="minorHAnsi" w:cstheme="minorHAnsi"/>
          <w:bCs/>
        </w:rPr>
        <w:t>are completed</w:t>
      </w:r>
      <w:r w:rsidR="00546C67" w:rsidRPr="000D7EEB">
        <w:rPr>
          <w:rFonts w:asciiTheme="minorHAnsi" w:hAnsiTheme="minorHAnsi" w:cstheme="minorHAnsi"/>
          <w:bCs/>
        </w:rPr>
        <w:t>,</w:t>
      </w:r>
      <w:r w:rsidRPr="000D7EEB">
        <w:rPr>
          <w:rFonts w:asciiTheme="minorHAnsi" w:hAnsiTheme="minorHAnsi" w:cstheme="minorHAnsi"/>
          <w:bCs/>
        </w:rPr>
        <w:t xml:space="preserve"> </w:t>
      </w:r>
      <w:r w:rsidR="00546C67" w:rsidRPr="000D7EEB">
        <w:rPr>
          <w:rFonts w:asciiTheme="minorHAnsi" w:hAnsiTheme="minorHAnsi" w:cstheme="minorHAnsi"/>
          <w:bCs/>
        </w:rPr>
        <w:t>d</w:t>
      </w:r>
      <w:r w:rsidRPr="000D7EEB">
        <w:rPr>
          <w:rFonts w:asciiTheme="minorHAnsi" w:hAnsiTheme="minorHAnsi" w:cstheme="minorHAnsi"/>
          <w:bCs/>
        </w:rPr>
        <w:t>ata</w:t>
      </w:r>
      <w:r w:rsidRPr="000D7EEB">
        <w:rPr>
          <w:rFonts w:asciiTheme="minorHAnsi" w:hAnsiTheme="minorHAnsi" w:cstheme="minorHAnsi"/>
        </w:rPr>
        <w:t xml:space="preserve"> is analysed (gap analysis) to identify areas of strengths and weaknesses to inform planning, teaching and learning</w:t>
      </w:r>
      <w:r w:rsidR="00E60434" w:rsidRPr="000D7EEB">
        <w:rPr>
          <w:rFonts w:asciiTheme="minorHAnsi" w:hAnsiTheme="minorHAnsi" w:cstheme="minorHAnsi"/>
        </w:rPr>
        <w:t>:</w:t>
      </w:r>
    </w:p>
    <w:p w14:paraId="71E9A512" w14:textId="39A5E07D" w:rsidR="004F41C7" w:rsidRPr="000D7EEB" w:rsidRDefault="004F41C7" w:rsidP="00546C67">
      <w:pPr>
        <w:pStyle w:val="ListParagraph"/>
        <w:numPr>
          <w:ilvl w:val="0"/>
          <w:numId w:val="44"/>
        </w:numPr>
        <w:spacing w:line="276" w:lineRule="auto"/>
        <w:jc w:val="both"/>
        <w:rPr>
          <w:rFonts w:asciiTheme="minorHAnsi" w:hAnsiTheme="minorHAnsi" w:cstheme="minorHAnsi"/>
          <w:color w:val="0070C0"/>
          <w:szCs w:val="24"/>
        </w:rPr>
      </w:pPr>
      <w:r w:rsidRPr="000D7EEB">
        <w:rPr>
          <w:rFonts w:asciiTheme="minorHAnsi" w:hAnsiTheme="minorHAnsi" w:cstheme="minorHAnsi"/>
          <w:b/>
          <w:bCs/>
          <w:szCs w:val="24"/>
        </w:rPr>
        <w:t>Set goals</w:t>
      </w:r>
      <w:r w:rsidRPr="000D7EEB">
        <w:rPr>
          <w:rFonts w:asciiTheme="minorHAnsi" w:hAnsiTheme="minorHAnsi" w:cstheme="minorHAnsi"/>
          <w:szCs w:val="24"/>
        </w:rPr>
        <w:t xml:space="preserve">: Use the data to set specific, measurable goals for individual </w:t>
      </w:r>
      <w:r w:rsidR="00E60434" w:rsidRPr="000D7EEB">
        <w:rPr>
          <w:rFonts w:asciiTheme="minorHAnsi" w:hAnsiTheme="minorHAnsi" w:cstheme="minorHAnsi"/>
          <w:szCs w:val="24"/>
        </w:rPr>
        <w:t>children</w:t>
      </w:r>
      <w:r w:rsidRPr="000D7EEB">
        <w:rPr>
          <w:rFonts w:asciiTheme="minorHAnsi" w:hAnsiTheme="minorHAnsi" w:cstheme="minorHAnsi"/>
          <w:szCs w:val="24"/>
        </w:rPr>
        <w:t xml:space="preserve"> as well as the whole class. These goals will ensure teachers know where </w:t>
      </w:r>
      <w:r w:rsidR="00E60434" w:rsidRPr="000D7EEB">
        <w:rPr>
          <w:rFonts w:asciiTheme="minorHAnsi" w:hAnsiTheme="minorHAnsi" w:cstheme="minorHAnsi"/>
          <w:szCs w:val="24"/>
        </w:rPr>
        <w:t>children</w:t>
      </w:r>
      <w:r w:rsidRPr="000D7EEB">
        <w:rPr>
          <w:rFonts w:asciiTheme="minorHAnsi" w:hAnsiTheme="minorHAnsi" w:cstheme="minorHAnsi"/>
          <w:szCs w:val="24"/>
        </w:rPr>
        <w:t xml:space="preserve"> need to get to [clear expectations] and leaders can question, challenge and support if </w:t>
      </w:r>
      <w:r w:rsidR="00E60434" w:rsidRPr="000D7EEB">
        <w:rPr>
          <w:rFonts w:asciiTheme="minorHAnsi" w:hAnsiTheme="minorHAnsi" w:cstheme="minorHAnsi"/>
          <w:szCs w:val="24"/>
        </w:rPr>
        <w:t xml:space="preserve">children </w:t>
      </w:r>
      <w:r w:rsidRPr="000D7EEB">
        <w:rPr>
          <w:rFonts w:asciiTheme="minorHAnsi" w:hAnsiTheme="minorHAnsi" w:cstheme="minorHAnsi"/>
          <w:szCs w:val="24"/>
        </w:rPr>
        <w:t xml:space="preserve">are not on track.  </w:t>
      </w:r>
    </w:p>
    <w:p w14:paraId="2B6E913C" w14:textId="76719EDA" w:rsidR="004F41C7" w:rsidRPr="000D7EEB" w:rsidRDefault="004F41C7" w:rsidP="00546C67">
      <w:pPr>
        <w:pStyle w:val="ListParagraph"/>
        <w:numPr>
          <w:ilvl w:val="0"/>
          <w:numId w:val="44"/>
        </w:numPr>
        <w:spacing w:line="276" w:lineRule="auto"/>
        <w:jc w:val="both"/>
        <w:rPr>
          <w:rFonts w:asciiTheme="minorHAnsi" w:hAnsiTheme="minorHAnsi" w:cstheme="minorHAnsi"/>
          <w:szCs w:val="24"/>
        </w:rPr>
      </w:pPr>
      <w:r w:rsidRPr="000D7EEB">
        <w:rPr>
          <w:rFonts w:asciiTheme="minorHAnsi" w:hAnsiTheme="minorHAnsi" w:cstheme="minorHAnsi"/>
          <w:b/>
          <w:bCs/>
          <w:szCs w:val="24"/>
        </w:rPr>
        <w:t>Modify and adapt whole school provision and teaching</w:t>
      </w:r>
      <w:r w:rsidRPr="000D7EEB">
        <w:rPr>
          <w:rFonts w:asciiTheme="minorHAnsi" w:hAnsiTheme="minorHAnsi" w:cstheme="minorHAnsi"/>
          <w:szCs w:val="24"/>
        </w:rPr>
        <w:t xml:space="preserve">: Use the assessment data to provide the right targeted support/interventions and enrichment activities for individuals and groups, as well use the date to inform teaching and learning. Leaders consider the deployment of staff, for example, where </w:t>
      </w:r>
      <w:r w:rsidR="00546C67" w:rsidRPr="000D7EEB">
        <w:rPr>
          <w:rFonts w:asciiTheme="minorHAnsi" w:hAnsiTheme="minorHAnsi" w:cstheme="minorHAnsi"/>
          <w:szCs w:val="24"/>
        </w:rPr>
        <w:t>significant</w:t>
      </w:r>
      <w:r w:rsidRPr="000D7EEB">
        <w:rPr>
          <w:rFonts w:asciiTheme="minorHAnsi" w:hAnsiTheme="minorHAnsi" w:cstheme="minorHAnsi"/>
          <w:szCs w:val="24"/>
        </w:rPr>
        <w:t xml:space="preserve"> catch up is needed. </w:t>
      </w:r>
    </w:p>
    <w:p w14:paraId="4BC681A3" w14:textId="143F4142" w:rsidR="004F41C7" w:rsidRPr="000D7EEB" w:rsidRDefault="004F41C7" w:rsidP="00546C67">
      <w:pPr>
        <w:pStyle w:val="ListParagraph"/>
        <w:numPr>
          <w:ilvl w:val="0"/>
          <w:numId w:val="44"/>
        </w:numPr>
        <w:spacing w:line="276" w:lineRule="auto"/>
        <w:jc w:val="both"/>
        <w:rPr>
          <w:rFonts w:asciiTheme="minorHAnsi" w:hAnsiTheme="minorHAnsi" w:cstheme="minorHAnsi"/>
          <w:color w:val="4F81BD" w:themeColor="accent1"/>
          <w:szCs w:val="24"/>
        </w:rPr>
      </w:pPr>
      <w:r w:rsidRPr="000D7EEB">
        <w:rPr>
          <w:rFonts w:asciiTheme="minorHAnsi" w:hAnsiTheme="minorHAnsi" w:cstheme="minorHAnsi"/>
          <w:b/>
          <w:bCs/>
          <w:szCs w:val="24"/>
        </w:rPr>
        <w:t>Monitor progress</w:t>
      </w:r>
      <w:r w:rsidRPr="000D7EEB">
        <w:rPr>
          <w:rFonts w:asciiTheme="minorHAnsi" w:hAnsiTheme="minorHAnsi" w:cstheme="minorHAnsi"/>
          <w:szCs w:val="24"/>
        </w:rPr>
        <w:t xml:space="preserve">: Continuously track pupil progress to see if interventions and teaching strategies are effective. Regularly review the data to inform teaching decisions. </w:t>
      </w:r>
    </w:p>
    <w:p w14:paraId="5F85879C" w14:textId="300B176A" w:rsidR="004F41C7" w:rsidRPr="000D7EEB" w:rsidRDefault="004F41C7" w:rsidP="000D7EEB">
      <w:pPr>
        <w:pStyle w:val="ListParagraph"/>
        <w:widowControl w:val="0"/>
        <w:numPr>
          <w:ilvl w:val="0"/>
          <w:numId w:val="44"/>
        </w:numPr>
        <w:autoSpaceDE w:val="0"/>
        <w:autoSpaceDN w:val="0"/>
        <w:adjustRightInd w:val="0"/>
        <w:spacing w:line="276" w:lineRule="auto"/>
        <w:ind w:right="-46"/>
        <w:jc w:val="both"/>
        <w:rPr>
          <w:rFonts w:asciiTheme="minorHAnsi" w:hAnsiTheme="minorHAnsi" w:cstheme="minorHAnsi"/>
          <w:b/>
          <w:bCs/>
          <w:szCs w:val="24"/>
          <w:u w:val="single"/>
        </w:rPr>
      </w:pPr>
      <w:r w:rsidRPr="000D7EEB">
        <w:rPr>
          <w:rFonts w:asciiTheme="minorHAnsi" w:hAnsiTheme="minorHAnsi" w:cstheme="minorHAnsi"/>
          <w:b/>
          <w:bCs/>
          <w:szCs w:val="24"/>
        </w:rPr>
        <w:t>Communicate with stakeholders</w:t>
      </w:r>
      <w:r w:rsidRPr="000D7EEB">
        <w:rPr>
          <w:rFonts w:asciiTheme="minorHAnsi" w:hAnsiTheme="minorHAnsi" w:cstheme="minorHAnsi"/>
          <w:szCs w:val="24"/>
        </w:rPr>
        <w:t xml:space="preserve">: Share the assessment data with parents, </w:t>
      </w:r>
      <w:r w:rsidR="00E60434" w:rsidRPr="000D7EEB">
        <w:rPr>
          <w:rFonts w:asciiTheme="minorHAnsi" w:hAnsiTheme="minorHAnsi" w:cstheme="minorHAnsi"/>
          <w:szCs w:val="24"/>
        </w:rPr>
        <w:t>children</w:t>
      </w:r>
      <w:r w:rsidRPr="000D7EEB">
        <w:rPr>
          <w:rFonts w:asciiTheme="minorHAnsi" w:hAnsiTheme="minorHAnsi" w:cstheme="minorHAnsi"/>
          <w:szCs w:val="24"/>
        </w:rPr>
        <w:t xml:space="preserve">, and colleagues to foster a collaborative approach to </w:t>
      </w:r>
      <w:r w:rsidR="00E60434" w:rsidRPr="000D7EEB">
        <w:rPr>
          <w:rFonts w:asciiTheme="minorHAnsi" w:hAnsiTheme="minorHAnsi" w:cstheme="minorHAnsi"/>
          <w:szCs w:val="24"/>
        </w:rPr>
        <w:t>children’s</w:t>
      </w:r>
      <w:r w:rsidRPr="000D7EEB">
        <w:rPr>
          <w:rFonts w:asciiTheme="minorHAnsi" w:hAnsiTheme="minorHAnsi" w:cstheme="minorHAnsi"/>
          <w:szCs w:val="24"/>
        </w:rPr>
        <w:t xml:space="preserve"> learning and ensure everyone is on the same page. </w:t>
      </w:r>
    </w:p>
    <w:p w14:paraId="2A1ECDF2" w14:textId="77777777" w:rsidR="004F41C7" w:rsidRPr="00546C67" w:rsidRDefault="004F41C7" w:rsidP="00355591">
      <w:pPr>
        <w:widowControl w:val="0"/>
        <w:autoSpaceDE w:val="0"/>
        <w:autoSpaceDN w:val="0"/>
        <w:adjustRightInd w:val="0"/>
        <w:spacing w:line="276" w:lineRule="auto"/>
        <w:ind w:right="-46"/>
        <w:rPr>
          <w:rFonts w:asciiTheme="minorHAnsi" w:hAnsiTheme="minorHAnsi" w:cstheme="minorHAnsi"/>
          <w:b/>
          <w:bCs/>
          <w:szCs w:val="24"/>
          <w:u w:val="single"/>
        </w:rPr>
      </w:pPr>
    </w:p>
    <w:p w14:paraId="08198453" w14:textId="77777777" w:rsidR="004F41C7" w:rsidRDefault="004F41C7" w:rsidP="00355591">
      <w:pPr>
        <w:widowControl w:val="0"/>
        <w:autoSpaceDE w:val="0"/>
        <w:autoSpaceDN w:val="0"/>
        <w:adjustRightInd w:val="0"/>
        <w:spacing w:line="276" w:lineRule="auto"/>
        <w:ind w:right="-46"/>
        <w:rPr>
          <w:rFonts w:asciiTheme="minorHAnsi" w:hAnsiTheme="minorHAnsi" w:cstheme="minorHAnsi"/>
          <w:b/>
          <w:bCs/>
          <w:szCs w:val="24"/>
          <w:u w:val="single"/>
        </w:rPr>
      </w:pPr>
    </w:p>
    <w:p w14:paraId="29D55B76" w14:textId="263F4077" w:rsidR="00355591" w:rsidRPr="00355591" w:rsidRDefault="00355591" w:rsidP="00355591">
      <w:pPr>
        <w:widowControl w:val="0"/>
        <w:autoSpaceDE w:val="0"/>
        <w:autoSpaceDN w:val="0"/>
        <w:adjustRightInd w:val="0"/>
        <w:spacing w:line="276" w:lineRule="auto"/>
        <w:ind w:right="-46"/>
        <w:rPr>
          <w:rFonts w:asciiTheme="minorHAnsi" w:hAnsiTheme="minorHAnsi" w:cstheme="minorHAnsi"/>
          <w:b/>
          <w:bCs/>
          <w:szCs w:val="24"/>
          <w:u w:val="single"/>
        </w:rPr>
      </w:pPr>
      <w:r w:rsidRPr="00355591">
        <w:rPr>
          <w:rFonts w:asciiTheme="minorHAnsi" w:hAnsiTheme="minorHAnsi" w:cstheme="minorHAnsi"/>
          <w:b/>
          <w:bCs/>
          <w:szCs w:val="24"/>
          <w:u w:val="single"/>
        </w:rPr>
        <w:t>Monitoring and Evaluation</w:t>
      </w:r>
    </w:p>
    <w:p w14:paraId="79228678" w14:textId="77777777" w:rsidR="00355591" w:rsidRPr="00355591" w:rsidRDefault="00355591" w:rsidP="00355591">
      <w:pPr>
        <w:widowControl w:val="0"/>
        <w:autoSpaceDE w:val="0"/>
        <w:autoSpaceDN w:val="0"/>
        <w:adjustRightInd w:val="0"/>
        <w:spacing w:line="276" w:lineRule="auto"/>
        <w:ind w:right="-46"/>
        <w:rPr>
          <w:rFonts w:asciiTheme="minorHAnsi" w:hAnsiTheme="minorHAnsi" w:cstheme="minorHAnsi"/>
          <w:b/>
          <w:bCs/>
          <w:szCs w:val="24"/>
          <w:u w:val="single"/>
        </w:rPr>
      </w:pPr>
    </w:p>
    <w:p w14:paraId="3C8DAA2C" w14:textId="77777777" w:rsidR="00355591" w:rsidRPr="00355591" w:rsidRDefault="00355591" w:rsidP="00355591">
      <w:pPr>
        <w:pStyle w:val="ListParagraph"/>
        <w:widowControl w:val="0"/>
        <w:numPr>
          <w:ilvl w:val="0"/>
          <w:numId w:val="39"/>
        </w:numPr>
        <w:autoSpaceDE w:val="0"/>
        <w:autoSpaceDN w:val="0"/>
        <w:adjustRightInd w:val="0"/>
        <w:spacing w:line="276" w:lineRule="auto"/>
        <w:ind w:right="-46"/>
        <w:rPr>
          <w:rFonts w:asciiTheme="minorHAnsi" w:hAnsiTheme="minorHAnsi" w:cstheme="minorHAnsi"/>
          <w:szCs w:val="24"/>
        </w:rPr>
      </w:pPr>
      <w:r w:rsidRPr="00355591">
        <w:rPr>
          <w:rFonts w:asciiTheme="minorHAnsi" w:hAnsiTheme="minorHAnsi" w:cstheme="minorHAnsi"/>
          <w:szCs w:val="24"/>
        </w:rPr>
        <w:t xml:space="preserve">Short term planning, books and outcomes of children’s work is collected and evaluated at given intervals throughout the year to monitor learning and teaching, and children’s progress. </w:t>
      </w:r>
    </w:p>
    <w:p w14:paraId="21C62823" w14:textId="77777777" w:rsidR="00355591" w:rsidRPr="00355591" w:rsidRDefault="00355591" w:rsidP="00355591">
      <w:pPr>
        <w:pStyle w:val="ListParagraph"/>
        <w:widowControl w:val="0"/>
        <w:numPr>
          <w:ilvl w:val="0"/>
          <w:numId w:val="39"/>
        </w:numPr>
        <w:autoSpaceDE w:val="0"/>
        <w:autoSpaceDN w:val="0"/>
        <w:adjustRightInd w:val="0"/>
        <w:spacing w:line="276" w:lineRule="auto"/>
        <w:ind w:right="-46"/>
        <w:rPr>
          <w:rFonts w:asciiTheme="minorHAnsi" w:hAnsiTheme="minorHAnsi" w:cstheme="minorHAnsi"/>
          <w:szCs w:val="24"/>
        </w:rPr>
      </w:pPr>
      <w:r w:rsidRPr="00355591">
        <w:rPr>
          <w:rFonts w:asciiTheme="minorHAnsi" w:hAnsiTheme="minorHAnsi" w:cstheme="minorHAnsi"/>
          <w:szCs w:val="24"/>
        </w:rPr>
        <w:t>Termly assessment results i.e. levels and criterion points scores are collated and recorded onto the subject leader tracking grid. This is used to monitor progress and plan interventions at the earliest opportunity.</w:t>
      </w:r>
    </w:p>
    <w:p w14:paraId="49FE8B80" w14:textId="77777777" w:rsidR="00355591" w:rsidRPr="00355591" w:rsidRDefault="00355591" w:rsidP="00355591">
      <w:pPr>
        <w:pStyle w:val="ListParagraph"/>
        <w:widowControl w:val="0"/>
        <w:numPr>
          <w:ilvl w:val="0"/>
          <w:numId w:val="39"/>
        </w:numPr>
        <w:autoSpaceDE w:val="0"/>
        <w:autoSpaceDN w:val="0"/>
        <w:adjustRightInd w:val="0"/>
        <w:spacing w:line="276" w:lineRule="auto"/>
        <w:ind w:right="-46"/>
        <w:rPr>
          <w:rFonts w:asciiTheme="minorHAnsi" w:hAnsiTheme="minorHAnsi" w:cstheme="minorHAnsi"/>
          <w:szCs w:val="24"/>
        </w:rPr>
      </w:pPr>
      <w:r w:rsidRPr="00355591">
        <w:rPr>
          <w:rFonts w:asciiTheme="minorHAnsi" w:hAnsiTheme="minorHAnsi" w:cstheme="minorHAnsi"/>
          <w:szCs w:val="24"/>
        </w:rPr>
        <w:t>End of Year assessments show a summary of each child’s progress. This helps support teachers in completing the child’s end of year report and feeding back to parents.</w:t>
      </w:r>
    </w:p>
    <w:p w14:paraId="453A7D99" w14:textId="77777777" w:rsidR="00355591" w:rsidRPr="00355591" w:rsidRDefault="00355591" w:rsidP="00355591">
      <w:pPr>
        <w:widowControl w:val="0"/>
        <w:autoSpaceDE w:val="0"/>
        <w:autoSpaceDN w:val="0"/>
        <w:adjustRightInd w:val="0"/>
        <w:spacing w:line="276" w:lineRule="auto"/>
        <w:ind w:right="-46"/>
        <w:rPr>
          <w:rFonts w:asciiTheme="minorHAnsi" w:hAnsiTheme="minorHAnsi" w:cstheme="minorHAnsi"/>
          <w:szCs w:val="24"/>
        </w:rPr>
      </w:pPr>
    </w:p>
    <w:p w14:paraId="6FF13716" w14:textId="77777777" w:rsidR="00355591" w:rsidRPr="00355591" w:rsidRDefault="00355591" w:rsidP="00355591">
      <w:pPr>
        <w:widowControl w:val="0"/>
        <w:autoSpaceDE w:val="0"/>
        <w:autoSpaceDN w:val="0"/>
        <w:adjustRightInd w:val="0"/>
        <w:spacing w:line="276" w:lineRule="auto"/>
        <w:ind w:right="-46"/>
        <w:rPr>
          <w:rFonts w:asciiTheme="minorHAnsi" w:hAnsiTheme="minorHAnsi" w:cstheme="minorHAnsi"/>
          <w:szCs w:val="24"/>
        </w:rPr>
      </w:pPr>
      <w:r w:rsidRPr="00355591">
        <w:rPr>
          <w:rFonts w:asciiTheme="minorHAnsi" w:hAnsiTheme="minorHAnsi" w:cstheme="minorHAnsi"/>
          <w:szCs w:val="24"/>
        </w:rPr>
        <w:t>All of the above can then be used to set appropriate, yet challenging targets for developments in mathematics each new academic year.</w:t>
      </w:r>
    </w:p>
    <w:p w14:paraId="13DB4566" w14:textId="77777777" w:rsidR="00355591" w:rsidRPr="00355591" w:rsidRDefault="00355591" w:rsidP="00355591">
      <w:pPr>
        <w:spacing w:line="276" w:lineRule="auto"/>
        <w:jc w:val="both"/>
        <w:rPr>
          <w:rFonts w:asciiTheme="minorHAnsi" w:hAnsiTheme="minorHAnsi" w:cstheme="minorHAnsi"/>
          <w:b/>
          <w:szCs w:val="24"/>
          <w:u w:val="single"/>
        </w:rPr>
      </w:pPr>
    </w:p>
    <w:p w14:paraId="5E021E03" w14:textId="77777777" w:rsidR="00355591" w:rsidRPr="00355591" w:rsidRDefault="00355591" w:rsidP="00355591">
      <w:pPr>
        <w:spacing w:line="276" w:lineRule="auto"/>
        <w:jc w:val="both"/>
        <w:rPr>
          <w:rFonts w:asciiTheme="minorHAnsi" w:hAnsiTheme="minorHAnsi" w:cstheme="minorHAnsi"/>
          <w:b/>
          <w:szCs w:val="24"/>
          <w:u w:val="single"/>
        </w:rPr>
      </w:pPr>
    </w:p>
    <w:p w14:paraId="12464FA1" w14:textId="6CFE3D8A" w:rsidR="00355591" w:rsidRPr="00355591" w:rsidRDefault="00355591" w:rsidP="00355591">
      <w:pPr>
        <w:spacing w:line="276" w:lineRule="auto"/>
        <w:jc w:val="both"/>
        <w:rPr>
          <w:rFonts w:asciiTheme="minorHAnsi" w:hAnsiTheme="minorHAnsi" w:cstheme="minorHAnsi"/>
          <w:b/>
          <w:szCs w:val="24"/>
          <w:u w:val="single"/>
        </w:rPr>
      </w:pPr>
      <w:r w:rsidRPr="00355591">
        <w:rPr>
          <w:rFonts w:asciiTheme="minorHAnsi" w:hAnsiTheme="minorHAnsi" w:cstheme="minorHAnsi"/>
          <w:b/>
          <w:szCs w:val="24"/>
          <w:u w:val="single"/>
        </w:rPr>
        <w:t xml:space="preserve">Progression of calculation methods: </w:t>
      </w:r>
    </w:p>
    <w:p w14:paraId="2E69949A" w14:textId="77777777" w:rsidR="00355591" w:rsidRPr="00355591" w:rsidRDefault="00355591" w:rsidP="00355591">
      <w:pPr>
        <w:spacing w:line="276" w:lineRule="auto"/>
        <w:jc w:val="both"/>
        <w:rPr>
          <w:rFonts w:asciiTheme="minorHAnsi" w:hAnsiTheme="minorHAnsi" w:cstheme="minorHAnsi"/>
          <w:szCs w:val="24"/>
        </w:rPr>
      </w:pPr>
    </w:p>
    <w:p w14:paraId="2376ABDE" w14:textId="77777777" w:rsidR="00355591" w:rsidRPr="00355591" w:rsidRDefault="00355591" w:rsidP="00355591">
      <w:pPr>
        <w:spacing w:line="276" w:lineRule="auto"/>
        <w:jc w:val="both"/>
        <w:rPr>
          <w:rFonts w:asciiTheme="minorHAnsi" w:hAnsiTheme="minorHAnsi" w:cstheme="minorHAnsi"/>
          <w:szCs w:val="24"/>
        </w:rPr>
      </w:pPr>
      <w:r w:rsidRPr="00355591">
        <w:rPr>
          <w:rFonts w:asciiTheme="minorHAnsi" w:hAnsiTheme="minorHAnsi" w:cstheme="minorHAnsi"/>
          <w:szCs w:val="24"/>
        </w:rPr>
        <w:t>We have a policy for progression in calculation methods to ensure continuity and consistency throughout the school. This is available on the website</w:t>
      </w:r>
    </w:p>
    <w:p w14:paraId="1AAC27E9" w14:textId="77777777" w:rsidR="00355591" w:rsidRPr="00355591" w:rsidRDefault="00355591" w:rsidP="00355591">
      <w:pPr>
        <w:spacing w:line="276" w:lineRule="auto"/>
        <w:jc w:val="both"/>
        <w:rPr>
          <w:rFonts w:asciiTheme="minorHAnsi" w:hAnsiTheme="minorHAnsi" w:cstheme="minorHAnsi"/>
          <w:szCs w:val="24"/>
        </w:rPr>
      </w:pPr>
    </w:p>
    <w:p w14:paraId="5983DB54" w14:textId="77777777" w:rsidR="00355591" w:rsidRPr="00355591" w:rsidRDefault="00355591" w:rsidP="00355591">
      <w:pPr>
        <w:spacing w:line="276" w:lineRule="auto"/>
        <w:jc w:val="both"/>
        <w:rPr>
          <w:rFonts w:asciiTheme="minorHAnsi" w:hAnsiTheme="minorHAnsi" w:cstheme="minorHAnsi"/>
          <w:b/>
          <w:szCs w:val="24"/>
          <w:u w:val="single"/>
        </w:rPr>
      </w:pPr>
      <w:r w:rsidRPr="00355591">
        <w:rPr>
          <w:rFonts w:asciiTheme="minorHAnsi" w:hAnsiTheme="minorHAnsi" w:cstheme="minorHAnsi"/>
          <w:b/>
          <w:szCs w:val="24"/>
          <w:u w:val="single"/>
        </w:rPr>
        <w:t xml:space="preserve">Differentiation and support: </w:t>
      </w:r>
    </w:p>
    <w:p w14:paraId="3281FC82" w14:textId="77777777" w:rsidR="00355591" w:rsidRPr="00355591" w:rsidRDefault="00355591" w:rsidP="00355591">
      <w:pPr>
        <w:spacing w:line="276" w:lineRule="auto"/>
        <w:jc w:val="both"/>
        <w:rPr>
          <w:rFonts w:asciiTheme="minorHAnsi" w:hAnsiTheme="minorHAnsi" w:cstheme="minorHAnsi"/>
          <w:szCs w:val="24"/>
        </w:rPr>
      </w:pPr>
      <w:r w:rsidRPr="00355591">
        <w:rPr>
          <w:rFonts w:asciiTheme="minorHAnsi" w:hAnsiTheme="minorHAnsi" w:cstheme="minorHAnsi"/>
          <w:szCs w:val="24"/>
        </w:rPr>
        <w:t xml:space="preserve">(Including provision for SEND, G&amp;T, E.A.L and PPG pupils) </w:t>
      </w:r>
    </w:p>
    <w:p w14:paraId="3FC0DCA5" w14:textId="77777777" w:rsidR="00355591" w:rsidRPr="00355591" w:rsidRDefault="00355591" w:rsidP="00355591">
      <w:pPr>
        <w:spacing w:line="276" w:lineRule="auto"/>
        <w:jc w:val="both"/>
        <w:rPr>
          <w:rFonts w:asciiTheme="minorHAnsi" w:hAnsiTheme="minorHAnsi" w:cstheme="minorHAnsi"/>
          <w:szCs w:val="24"/>
        </w:rPr>
      </w:pPr>
    </w:p>
    <w:p w14:paraId="64DD827A" w14:textId="77777777" w:rsidR="00355591" w:rsidRPr="00355591" w:rsidRDefault="00355591" w:rsidP="00355591">
      <w:pPr>
        <w:spacing w:line="276" w:lineRule="auto"/>
        <w:jc w:val="both"/>
        <w:rPr>
          <w:rFonts w:asciiTheme="minorHAnsi" w:hAnsiTheme="minorHAnsi" w:cstheme="minorHAnsi"/>
          <w:szCs w:val="24"/>
        </w:rPr>
      </w:pPr>
      <w:r w:rsidRPr="00355591">
        <w:rPr>
          <w:rFonts w:asciiTheme="minorHAnsi" w:hAnsiTheme="minorHAnsi" w:cstheme="minorHAnsi"/>
          <w:szCs w:val="24"/>
        </w:rPr>
        <w:t xml:space="preserve">This is an integral part of all mathematics teaching at Sacred Heart: </w:t>
      </w:r>
    </w:p>
    <w:p w14:paraId="20E368AD" w14:textId="77777777" w:rsidR="00355591" w:rsidRPr="00355591" w:rsidRDefault="00355591" w:rsidP="00355591">
      <w:pPr>
        <w:pStyle w:val="ListParagraph"/>
        <w:numPr>
          <w:ilvl w:val="0"/>
          <w:numId w:val="35"/>
        </w:numPr>
        <w:spacing w:line="276" w:lineRule="auto"/>
        <w:jc w:val="both"/>
        <w:rPr>
          <w:rFonts w:asciiTheme="minorHAnsi" w:hAnsiTheme="minorHAnsi" w:cstheme="minorHAnsi"/>
          <w:szCs w:val="24"/>
        </w:rPr>
      </w:pPr>
      <w:r w:rsidRPr="00355591">
        <w:rPr>
          <w:rFonts w:asciiTheme="minorHAnsi" w:hAnsiTheme="minorHAnsi" w:cstheme="minorHAnsi"/>
          <w:szCs w:val="24"/>
        </w:rPr>
        <w:t xml:space="preserve">Adapting learning and setting challenging age-related knowledge, reasoning and problem-solving tasks based on systematic, accurate assessment of pupils’ prior skills, knowledge and understanding. </w:t>
      </w:r>
    </w:p>
    <w:p w14:paraId="4F336CF8" w14:textId="77777777" w:rsidR="00355591" w:rsidRPr="00355591" w:rsidRDefault="00355591" w:rsidP="00355591">
      <w:pPr>
        <w:pStyle w:val="ListParagraph"/>
        <w:numPr>
          <w:ilvl w:val="0"/>
          <w:numId w:val="35"/>
        </w:numPr>
        <w:spacing w:line="276" w:lineRule="auto"/>
        <w:jc w:val="both"/>
        <w:rPr>
          <w:rFonts w:asciiTheme="minorHAnsi" w:hAnsiTheme="minorHAnsi" w:cstheme="minorHAnsi"/>
          <w:szCs w:val="24"/>
        </w:rPr>
      </w:pPr>
      <w:r w:rsidRPr="00355591">
        <w:rPr>
          <w:rFonts w:asciiTheme="minorHAnsi" w:hAnsiTheme="minorHAnsi" w:cstheme="minorHAnsi"/>
          <w:szCs w:val="24"/>
        </w:rPr>
        <w:t>Small, differentiated target steps for all children to move through at a pace that suits their needs.</w:t>
      </w:r>
    </w:p>
    <w:p w14:paraId="02E841CF" w14:textId="77777777" w:rsidR="00355591" w:rsidRPr="00355591" w:rsidRDefault="00355591" w:rsidP="00355591">
      <w:pPr>
        <w:pStyle w:val="ListParagraph"/>
        <w:numPr>
          <w:ilvl w:val="0"/>
          <w:numId w:val="35"/>
        </w:numPr>
        <w:spacing w:line="276" w:lineRule="auto"/>
        <w:jc w:val="both"/>
        <w:rPr>
          <w:rFonts w:asciiTheme="minorHAnsi" w:hAnsiTheme="minorHAnsi" w:cstheme="minorHAnsi"/>
          <w:szCs w:val="24"/>
        </w:rPr>
      </w:pPr>
      <w:r w:rsidRPr="00355591">
        <w:rPr>
          <w:rFonts w:asciiTheme="minorHAnsi" w:hAnsiTheme="minorHAnsi" w:cstheme="minorHAnsi"/>
          <w:szCs w:val="24"/>
        </w:rPr>
        <w:t xml:space="preserve">Timely support and intervention; systematically and effectively checking pupils’ understanding throughout lessons. </w:t>
      </w:r>
    </w:p>
    <w:p w14:paraId="23316244" w14:textId="77777777" w:rsidR="00355591" w:rsidRPr="00355591" w:rsidRDefault="00355591" w:rsidP="00355591">
      <w:pPr>
        <w:pStyle w:val="ListParagraph"/>
        <w:numPr>
          <w:ilvl w:val="0"/>
          <w:numId w:val="35"/>
        </w:numPr>
        <w:spacing w:line="276" w:lineRule="auto"/>
        <w:jc w:val="both"/>
        <w:rPr>
          <w:rFonts w:asciiTheme="minorHAnsi" w:hAnsiTheme="minorHAnsi" w:cstheme="minorHAnsi"/>
          <w:szCs w:val="24"/>
        </w:rPr>
      </w:pPr>
      <w:r w:rsidRPr="00355591">
        <w:rPr>
          <w:rFonts w:asciiTheme="minorHAnsi" w:hAnsiTheme="minorHAnsi" w:cstheme="minorHAnsi"/>
          <w:szCs w:val="24"/>
        </w:rPr>
        <w:t xml:space="preserve">Ensuring that marking and constructive feedback is personal, frequent and of a consistently high quality - enabling pupils to understand how to improve and develop their work - with planned in time for children to respond to feedback. </w:t>
      </w:r>
    </w:p>
    <w:p w14:paraId="389389CC" w14:textId="77777777" w:rsidR="00355591" w:rsidRPr="00355591" w:rsidRDefault="00355591" w:rsidP="00355591">
      <w:pPr>
        <w:pStyle w:val="ListParagraph"/>
        <w:numPr>
          <w:ilvl w:val="0"/>
          <w:numId w:val="35"/>
        </w:numPr>
        <w:spacing w:line="276" w:lineRule="auto"/>
        <w:jc w:val="both"/>
        <w:rPr>
          <w:rFonts w:asciiTheme="minorHAnsi" w:hAnsiTheme="minorHAnsi" w:cstheme="minorHAnsi"/>
          <w:szCs w:val="24"/>
        </w:rPr>
      </w:pPr>
      <w:r w:rsidRPr="00355591">
        <w:rPr>
          <w:rFonts w:asciiTheme="minorHAnsi" w:hAnsiTheme="minorHAnsi" w:cstheme="minorHAnsi"/>
          <w:szCs w:val="24"/>
        </w:rPr>
        <w:t xml:space="preserve">Real life, practical links throughout all knowledge, reasoning and problem-solving tasks, with whole class activities planned at the end of each unit. </w:t>
      </w:r>
    </w:p>
    <w:p w14:paraId="0F1A1F58" w14:textId="77777777" w:rsidR="00355591" w:rsidRPr="00355591" w:rsidRDefault="00355591" w:rsidP="00355591">
      <w:pPr>
        <w:pStyle w:val="ListParagraph"/>
        <w:numPr>
          <w:ilvl w:val="0"/>
          <w:numId w:val="35"/>
        </w:numPr>
        <w:spacing w:line="276" w:lineRule="auto"/>
        <w:jc w:val="both"/>
        <w:rPr>
          <w:rFonts w:asciiTheme="minorHAnsi" w:hAnsiTheme="minorHAnsi" w:cstheme="minorHAnsi"/>
          <w:szCs w:val="24"/>
        </w:rPr>
      </w:pPr>
      <w:r w:rsidRPr="00355591">
        <w:rPr>
          <w:rFonts w:asciiTheme="minorHAnsi" w:hAnsiTheme="minorHAnsi" w:cstheme="minorHAnsi"/>
          <w:szCs w:val="24"/>
        </w:rPr>
        <w:t>Range of practical-real life resources used to support all stages of learning within the class.</w:t>
      </w:r>
    </w:p>
    <w:p w14:paraId="78312A56" w14:textId="77777777" w:rsidR="00355591" w:rsidRPr="00355591" w:rsidRDefault="00355591" w:rsidP="00355591">
      <w:pPr>
        <w:pStyle w:val="ListParagraph"/>
        <w:numPr>
          <w:ilvl w:val="0"/>
          <w:numId w:val="35"/>
        </w:numPr>
        <w:spacing w:line="276" w:lineRule="auto"/>
        <w:jc w:val="both"/>
        <w:rPr>
          <w:rFonts w:asciiTheme="minorHAnsi" w:hAnsiTheme="minorHAnsi" w:cstheme="minorHAnsi"/>
          <w:szCs w:val="24"/>
        </w:rPr>
      </w:pPr>
      <w:r w:rsidRPr="00355591">
        <w:rPr>
          <w:rFonts w:asciiTheme="minorHAnsi" w:hAnsiTheme="minorHAnsi" w:cstheme="minorHAnsi"/>
          <w:szCs w:val="24"/>
        </w:rPr>
        <w:t>Regular home learning which is differentiated as appropriate – see home learning policy.</w:t>
      </w:r>
    </w:p>
    <w:p w14:paraId="11322E5D" w14:textId="77777777" w:rsidR="00355591" w:rsidRPr="00355591" w:rsidRDefault="00355591" w:rsidP="00355591">
      <w:pPr>
        <w:pStyle w:val="ListParagraph"/>
        <w:numPr>
          <w:ilvl w:val="0"/>
          <w:numId w:val="35"/>
        </w:numPr>
        <w:spacing w:line="276" w:lineRule="auto"/>
        <w:jc w:val="both"/>
        <w:rPr>
          <w:rFonts w:asciiTheme="minorHAnsi" w:hAnsiTheme="minorHAnsi" w:cstheme="minorHAnsi"/>
          <w:szCs w:val="24"/>
        </w:rPr>
      </w:pPr>
      <w:r w:rsidRPr="00355591">
        <w:rPr>
          <w:rFonts w:asciiTheme="minorHAnsi" w:hAnsiTheme="minorHAnsi" w:cstheme="minorHAnsi"/>
          <w:szCs w:val="24"/>
        </w:rPr>
        <w:t>Additional adult support delivered where needed in class and, where appropriate, through additional sessions planned outside of lessons.</w:t>
      </w:r>
    </w:p>
    <w:p w14:paraId="4D2968D8" w14:textId="77777777" w:rsidR="00355591" w:rsidRPr="00355591" w:rsidRDefault="00355591" w:rsidP="00355591">
      <w:pPr>
        <w:pStyle w:val="ListParagraph"/>
        <w:numPr>
          <w:ilvl w:val="0"/>
          <w:numId w:val="35"/>
        </w:numPr>
        <w:spacing w:line="276" w:lineRule="auto"/>
        <w:jc w:val="both"/>
        <w:rPr>
          <w:rFonts w:asciiTheme="minorHAnsi" w:hAnsiTheme="minorHAnsi" w:cstheme="minorHAnsi"/>
          <w:szCs w:val="24"/>
        </w:rPr>
      </w:pPr>
      <w:r w:rsidRPr="00355591">
        <w:rPr>
          <w:rFonts w:asciiTheme="minorHAnsi" w:hAnsiTheme="minorHAnsi" w:cstheme="minorHAnsi"/>
          <w:szCs w:val="24"/>
        </w:rPr>
        <w:t>An additional member of support staff is also employed to develop and target pupils with specific learning needs.</w:t>
      </w:r>
    </w:p>
    <w:p w14:paraId="48A8161D" w14:textId="77777777" w:rsidR="00355591" w:rsidRPr="00355591" w:rsidRDefault="00355591" w:rsidP="00355591">
      <w:pPr>
        <w:spacing w:line="276" w:lineRule="auto"/>
        <w:jc w:val="both"/>
        <w:rPr>
          <w:rFonts w:asciiTheme="minorHAnsi" w:hAnsiTheme="minorHAnsi" w:cstheme="minorHAnsi"/>
          <w:szCs w:val="24"/>
        </w:rPr>
      </w:pPr>
    </w:p>
    <w:p w14:paraId="736522BC" w14:textId="77777777" w:rsidR="00355591" w:rsidRPr="00355591" w:rsidRDefault="00355591" w:rsidP="00355591">
      <w:pPr>
        <w:spacing w:line="276" w:lineRule="auto"/>
        <w:jc w:val="both"/>
        <w:rPr>
          <w:rFonts w:asciiTheme="minorHAnsi" w:hAnsiTheme="minorHAnsi" w:cstheme="minorHAnsi"/>
          <w:b/>
          <w:szCs w:val="24"/>
          <w:u w:val="single"/>
        </w:rPr>
      </w:pPr>
      <w:r w:rsidRPr="00355591">
        <w:rPr>
          <w:rFonts w:asciiTheme="minorHAnsi" w:hAnsiTheme="minorHAnsi" w:cstheme="minorHAnsi"/>
          <w:b/>
          <w:szCs w:val="24"/>
          <w:u w:val="single"/>
        </w:rPr>
        <w:t>Equal Opportunities</w:t>
      </w:r>
    </w:p>
    <w:p w14:paraId="09F27C16" w14:textId="77777777" w:rsidR="00355591" w:rsidRPr="00355591" w:rsidRDefault="00355591" w:rsidP="00355591">
      <w:pPr>
        <w:spacing w:line="276" w:lineRule="auto"/>
        <w:jc w:val="both"/>
        <w:rPr>
          <w:rFonts w:asciiTheme="minorHAnsi" w:hAnsiTheme="minorHAnsi" w:cstheme="minorHAnsi"/>
          <w:szCs w:val="24"/>
        </w:rPr>
      </w:pPr>
    </w:p>
    <w:p w14:paraId="368F2026" w14:textId="77777777" w:rsidR="00355591" w:rsidRPr="00355591" w:rsidRDefault="00355591" w:rsidP="00355591">
      <w:pPr>
        <w:spacing w:line="276" w:lineRule="auto"/>
        <w:jc w:val="both"/>
        <w:rPr>
          <w:rFonts w:asciiTheme="minorHAnsi" w:hAnsiTheme="minorHAnsi" w:cstheme="minorHAnsi"/>
          <w:szCs w:val="24"/>
        </w:rPr>
      </w:pPr>
      <w:r w:rsidRPr="00355591">
        <w:rPr>
          <w:rFonts w:asciiTheme="minorHAnsi" w:hAnsiTheme="minorHAnsi" w:cstheme="minorHAnsi"/>
          <w:szCs w:val="24"/>
        </w:rPr>
        <w:t>All children are provided with equal access to the mathematics curriculum. We aim to provide suitable learning opportunities regardless of gender, ethnicity or home background.</w:t>
      </w:r>
      <w:r w:rsidRPr="00355591">
        <w:rPr>
          <w:rFonts w:asciiTheme="minorHAnsi" w:hAnsiTheme="minorHAnsi" w:cstheme="minorHAnsi"/>
          <w:szCs w:val="24"/>
        </w:rPr>
        <w:tab/>
      </w:r>
    </w:p>
    <w:p w14:paraId="2BD12893" w14:textId="77777777" w:rsidR="00355591" w:rsidRPr="00355591" w:rsidRDefault="00355591" w:rsidP="00355591">
      <w:pPr>
        <w:spacing w:line="276" w:lineRule="auto"/>
        <w:jc w:val="both"/>
        <w:rPr>
          <w:rFonts w:asciiTheme="minorHAnsi" w:hAnsiTheme="minorHAnsi" w:cstheme="minorHAnsi"/>
          <w:szCs w:val="24"/>
        </w:rPr>
      </w:pPr>
    </w:p>
    <w:p w14:paraId="120E4FEB" w14:textId="77777777" w:rsidR="00355591" w:rsidRPr="00355591" w:rsidRDefault="00355591" w:rsidP="00355591">
      <w:pPr>
        <w:spacing w:line="276" w:lineRule="auto"/>
        <w:jc w:val="both"/>
        <w:rPr>
          <w:rFonts w:asciiTheme="minorHAnsi" w:hAnsiTheme="minorHAnsi" w:cstheme="minorHAnsi"/>
          <w:b/>
          <w:szCs w:val="24"/>
          <w:u w:val="single"/>
        </w:rPr>
      </w:pPr>
      <w:r w:rsidRPr="00355591">
        <w:rPr>
          <w:rFonts w:asciiTheme="minorHAnsi" w:hAnsiTheme="minorHAnsi" w:cstheme="minorHAnsi"/>
          <w:b/>
          <w:szCs w:val="24"/>
          <w:u w:val="single"/>
        </w:rPr>
        <w:t>Role of the Subject Leader:</w:t>
      </w:r>
    </w:p>
    <w:p w14:paraId="4A1CACE8" w14:textId="77777777" w:rsidR="00355591" w:rsidRPr="00355591" w:rsidRDefault="00355591" w:rsidP="00355591">
      <w:pPr>
        <w:spacing w:line="276" w:lineRule="auto"/>
        <w:ind w:left="720"/>
        <w:jc w:val="both"/>
        <w:rPr>
          <w:rFonts w:asciiTheme="minorHAnsi" w:hAnsiTheme="minorHAnsi" w:cstheme="minorHAnsi"/>
          <w:szCs w:val="24"/>
        </w:rPr>
      </w:pPr>
    </w:p>
    <w:p w14:paraId="49222582" w14:textId="77777777" w:rsidR="00355591" w:rsidRPr="00355591" w:rsidRDefault="00355591" w:rsidP="00355591">
      <w:pPr>
        <w:spacing w:line="276" w:lineRule="auto"/>
        <w:jc w:val="both"/>
        <w:rPr>
          <w:rFonts w:asciiTheme="minorHAnsi" w:hAnsiTheme="minorHAnsi" w:cstheme="minorHAnsi"/>
          <w:szCs w:val="24"/>
        </w:rPr>
      </w:pPr>
      <w:r w:rsidRPr="00355591">
        <w:rPr>
          <w:rFonts w:asciiTheme="minorHAnsi" w:hAnsiTheme="minorHAnsi" w:cstheme="minorHAnsi"/>
          <w:szCs w:val="24"/>
        </w:rPr>
        <w:t>The Subject Leader should be responsible for improving the standards of learning and teaching in maths through:</w:t>
      </w:r>
    </w:p>
    <w:p w14:paraId="3E05D547" w14:textId="77777777" w:rsidR="00355591" w:rsidRPr="00355591" w:rsidRDefault="00355591" w:rsidP="00355591">
      <w:pPr>
        <w:spacing w:line="276" w:lineRule="auto"/>
        <w:jc w:val="both"/>
        <w:rPr>
          <w:rFonts w:asciiTheme="minorHAnsi" w:hAnsiTheme="minorHAnsi" w:cstheme="minorHAnsi"/>
          <w:szCs w:val="24"/>
        </w:rPr>
      </w:pPr>
      <w:r w:rsidRPr="00355591">
        <w:rPr>
          <w:rFonts w:asciiTheme="minorHAnsi" w:hAnsiTheme="minorHAnsi" w:cstheme="minorHAnsi"/>
          <w:szCs w:val="24"/>
        </w:rPr>
        <w:t xml:space="preserve">Monitoring and evaluating Maths: </w:t>
      </w:r>
    </w:p>
    <w:p w14:paraId="00D3D199" w14:textId="77777777" w:rsidR="00355591" w:rsidRPr="00355591" w:rsidRDefault="00355591" w:rsidP="00355591">
      <w:pPr>
        <w:pStyle w:val="ListParagraph"/>
        <w:numPr>
          <w:ilvl w:val="0"/>
          <w:numId w:val="36"/>
        </w:numPr>
        <w:spacing w:line="276" w:lineRule="auto"/>
        <w:jc w:val="both"/>
        <w:rPr>
          <w:rFonts w:asciiTheme="minorHAnsi" w:hAnsiTheme="minorHAnsi" w:cstheme="minorHAnsi"/>
          <w:szCs w:val="24"/>
        </w:rPr>
      </w:pPr>
      <w:r w:rsidRPr="00355591">
        <w:rPr>
          <w:rFonts w:asciiTheme="minorHAnsi" w:hAnsiTheme="minorHAnsi" w:cstheme="minorHAnsi"/>
          <w:szCs w:val="24"/>
        </w:rPr>
        <w:t>Planning for learning and teaching (including Intervention and Support programmes)</w:t>
      </w:r>
    </w:p>
    <w:p w14:paraId="591C9506" w14:textId="77777777" w:rsidR="00355591" w:rsidRPr="00355591" w:rsidRDefault="00355591" w:rsidP="00355591">
      <w:pPr>
        <w:pStyle w:val="ListParagraph"/>
        <w:numPr>
          <w:ilvl w:val="0"/>
          <w:numId w:val="36"/>
        </w:numPr>
        <w:spacing w:line="276" w:lineRule="auto"/>
        <w:jc w:val="both"/>
        <w:rPr>
          <w:rFonts w:asciiTheme="minorHAnsi" w:hAnsiTheme="minorHAnsi" w:cstheme="minorHAnsi"/>
          <w:szCs w:val="24"/>
        </w:rPr>
      </w:pPr>
      <w:r w:rsidRPr="00355591">
        <w:rPr>
          <w:rFonts w:asciiTheme="minorHAnsi" w:hAnsiTheme="minorHAnsi" w:cstheme="minorHAnsi"/>
          <w:szCs w:val="24"/>
        </w:rPr>
        <w:t>Scrutiny of outcomes of learning and teaching</w:t>
      </w:r>
    </w:p>
    <w:p w14:paraId="388DFB18" w14:textId="77777777" w:rsidR="00355591" w:rsidRPr="00355591" w:rsidRDefault="00355591" w:rsidP="00355591">
      <w:pPr>
        <w:pStyle w:val="ListParagraph"/>
        <w:numPr>
          <w:ilvl w:val="0"/>
          <w:numId w:val="36"/>
        </w:numPr>
        <w:spacing w:line="276" w:lineRule="auto"/>
        <w:jc w:val="both"/>
        <w:rPr>
          <w:rFonts w:asciiTheme="minorHAnsi" w:hAnsiTheme="minorHAnsi" w:cstheme="minorHAnsi"/>
          <w:szCs w:val="24"/>
        </w:rPr>
      </w:pPr>
      <w:r w:rsidRPr="00355591">
        <w:rPr>
          <w:rFonts w:asciiTheme="minorHAnsi" w:hAnsiTheme="minorHAnsi" w:cstheme="minorHAnsi"/>
          <w:szCs w:val="24"/>
        </w:rPr>
        <w:t xml:space="preserve">The deployment and provision of support staff </w:t>
      </w:r>
    </w:p>
    <w:p w14:paraId="39E6ACF3" w14:textId="77777777" w:rsidR="00355591" w:rsidRPr="00355591" w:rsidRDefault="00355591" w:rsidP="00355591">
      <w:pPr>
        <w:pStyle w:val="ListParagraph"/>
        <w:numPr>
          <w:ilvl w:val="0"/>
          <w:numId w:val="36"/>
        </w:numPr>
        <w:spacing w:line="276" w:lineRule="auto"/>
        <w:jc w:val="both"/>
        <w:rPr>
          <w:rFonts w:asciiTheme="minorHAnsi" w:hAnsiTheme="minorHAnsi" w:cstheme="minorHAnsi"/>
          <w:szCs w:val="24"/>
        </w:rPr>
      </w:pPr>
      <w:r w:rsidRPr="00355591">
        <w:rPr>
          <w:rFonts w:asciiTheme="minorHAnsi" w:hAnsiTheme="minorHAnsi" w:cstheme="minorHAnsi"/>
          <w:szCs w:val="24"/>
        </w:rPr>
        <w:t xml:space="preserve">The quality of the Learning Environment </w:t>
      </w:r>
    </w:p>
    <w:p w14:paraId="6185A8F6" w14:textId="77777777" w:rsidR="00355591" w:rsidRPr="00355591" w:rsidRDefault="00355591" w:rsidP="00355591">
      <w:pPr>
        <w:pStyle w:val="ListParagraph"/>
        <w:numPr>
          <w:ilvl w:val="0"/>
          <w:numId w:val="36"/>
        </w:numPr>
        <w:spacing w:line="276" w:lineRule="auto"/>
        <w:jc w:val="both"/>
        <w:rPr>
          <w:rFonts w:asciiTheme="minorHAnsi" w:hAnsiTheme="minorHAnsi" w:cstheme="minorHAnsi"/>
          <w:szCs w:val="24"/>
        </w:rPr>
      </w:pPr>
      <w:r w:rsidRPr="00355591">
        <w:rPr>
          <w:rFonts w:asciiTheme="minorHAnsi" w:hAnsiTheme="minorHAnsi" w:cstheme="minorHAnsi"/>
          <w:szCs w:val="24"/>
        </w:rPr>
        <w:t xml:space="preserve">Pupil progress </w:t>
      </w:r>
    </w:p>
    <w:p w14:paraId="5FAFD888" w14:textId="77777777" w:rsidR="00355591" w:rsidRPr="00355591" w:rsidRDefault="00355591" w:rsidP="00355591">
      <w:pPr>
        <w:spacing w:line="276" w:lineRule="auto"/>
        <w:jc w:val="both"/>
        <w:rPr>
          <w:rFonts w:asciiTheme="minorHAnsi" w:hAnsiTheme="minorHAnsi" w:cstheme="minorHAnsi"/>
          <w:szCs w:val="24"/>
        </w:rPr>
      </w:pPr>
      <w:r w:rsidRPr="00355591">
        <w:rPr>
          <w:rFonts w:asciiTheme="minorHAnsi" w:hAnsiTheme="minorHAnsi" w:cstheme="minorHAnsi"/>
          <w:szCs w:val="24"/>
        </w:rPr>
        <w:t>Taking the lead in policy development</w:t>
      </w:r>
    </w:p>
    <w:p w14:paraId="7812BA36" w14:textId="77777777" w:rsidR="00355591" w:rsidRPr="00355591" w:rsidRDefault="00355591" w:rsidP="00355591">
      <w:pPr>
        <w:spacing w:line="276" w:lineRule="auto"/>
        <w:jc w:val="both"/>
        <w:rPr>
          <w:rFonts w:asciiTheme="minorHAnsi" w:hAnsiTheme="minorHAnsi" w:cstheme="minorHAnsi"/>
          <w:szCs w:val="24"/>
        </w:rPr>
      </w:pPr>
      <w:r w:rsidRPr="00355591">
        <w:rPr>
          <w:rFonts w:asciiTheme="minorHAnsi" w:hAnsiTheme="minorHAnsi" w:cstheme="minorHAnsi"/>
          <w:szCs w:val="24"/>
        </w:rPr>
        <w:t>Auditing and supporting colleagues in their CPD</w:t>
      </w:r>
    </w:p>
    <w:p w14:paraId="017E9D89" w14:textId="77777777" w:rsidR="00355591" w:rsidRPr="00355591" w:rsidRDefault="00355591" w:rsidP="00355591">
      <w:pPr>
        <w:spacing w:line="276" w:lineRule="auto"/>
        <w:jc w:val="both"/>
        <w:rPr>
          <w:rFonts w:asciiTheme="minorHAnsi" w:hAnsiTheme="minorHAnsi" w:cstheme="minorHAnsi"/>
          <w:szCs w:val="24"/>
        </w:rPr>
      </w:pPr>
      <w:r w:rsidRPr="00355591">
        <w:rPr>
          <w:rFonts w:asciiTheme="minorHAnsi" w:hAnsiTheme="minorHAnsi" w:cstheme="minorHAnsi"/>
          <w:szCs w:val="24"/>
        </w:rPr>
        <w:t>Purchasing and organising resources</w:t>
      </w:r>
    </w:p>
    <w:p w14:paraId="716E443E" w14:textId="77777777" w:rsidR="00355591" w:rsidRPr="00355591" w:rsidRDefault="00355591" w:rsidP="00355591">
      <w:pPr>
        <w:spacing w:line="276" w:lineRule="auto"/>
        <w:jc w:val="both"/>
        <w:rPr>
          <w:rFonts w:asciiTheme="minorHAnsi" w:hAnsiTheme="minorHAnsi" w:cstheme="minorHAnsi"/>
          <w:szCs w:val="24"/>
        </w:rPr>
      </w:pPr>
      <w:r w:rsidRPr="00355591">
        <w:rPr>
          <w:rFonts w:asciiTheme="minorHAnsi" w:hAnsiTheme="minorHAnsi" w:cstheme="minorHAnsi"/>
          <w:szCs w:val="24"/>
        </w:rPr>
        <w:t>Keeping up to date with recent Maths developments</w:t>
      </w:r>
    </w:p>
    <w:p w14:paraId="2E3CF690" w14:textId="77777777" w:rsidR="00355591" w:rsidRPr="00355591" w:rsidRDefault="00355591" w:rsidP="00355591">
      <w:pPr>
        <w:spacing w:line="276" w:lineRule="auto"/>
        <w:jc w:val="both"/>
        <w:rPr>
          <w:rFonts w:asciiTheme="minorHAnsi" w:hAnsiTheme="minorHAnsi" w:cstheme="minorHAnsi"/>
          <w:szCs w:val="24"/>
        </w:rPr>
      </w:pPr>
      <w:r w:rsidRPr="00355591">
        <w:rPr>
          <w:rFonts w:asciiTheme="minorHAnsi" w:hAnsiTheme="minorHAnsi" w:cstheme="minorHAnsi"/>
          <w:szCs w:val="24"/>
        </w:rPr>
        <w:t xml:space="preserve">Reporting progress and developments within mathematics to the governing body. </w:t>
      </w:r>
    </w:p>
    <w:p w14:paraId="73CBB0E0" w14:textId="77777777" w:rsidR="00355591" w:rsidRPr="00355591" w:rsidRDefault="00355591" w:rsidP="00355591">
      <w:pPr>
        <w:spacing w:line="276" w:lineRule="auto"/>
        <w:jc w:val="both"/>
        <w:rPr>
          <w:rFonts w:asciiTheme="minorHAnsi" w:hAnsiTheme="minorHAnsi" w:cstheme="minorHAnsi"/>
          <w:szCs w:val="24"/>
        </w:rPr>
      </w:pPr>
    </w:p>
    <w:p w14:paraId="76AF4DDF" w14:textId="77777777" w:rsidR="002809F0" w:rsidRDefault="002809F0" w:rsidP="00355591">
      <w:pPr>
        <w:spacing w:line="276" w:lineRule="auto"/>
        <w:jc w:val="both"/>
        <w:rPr>
          <w:rFonts w:asciiTheme="minorHAnsi" w:hAnsiTheme="minorHAnsi" w:cstheme="minorHAnsi"/>
          <w:b/>
          <w:szCs w:val="24"/>
          <w:u w:val="single"/>
        </w:rPr>
      </w:pPr>
    </w:p>
    <w:p w14:paraId="6B8FF7E6" w14:textId="77777777" w:rsidR="002809F0" w:rsidRDefault="002809F0" w:rsidP="00355591">
      <w:pPr>
        <w:spacing w:line="276" w:lineRule="auto"/>
        <w:jc w:val="both"/>
        <w:rPr>
          <w:rFonts w:asciiTheme="minorHAnsi" w:hAnsiTheme="minorHAnsi" w:cstheme="minorHAnsi"/>
          <w:b/>
          <w:szCs w:val="24"/>
          <w:u w:val="single"/>
        </w:rPr>
      </w:pPr>
    </w:p>
    <w:p w14:paraId="0D0BB316" w14:textId="77777777" w:rsidR="002809F0" w:rsidRDefault="002809F0" w:rsidP="00355591">
      <w:pPr>
        <w:spacing w:line="276" w:lineRule="auto"/>
        <w:jc w:val="both"/>
        <w:rPr>
          <w:rFonts w:asciiTheme="minorHAnsi" w:hAnsiTheme="minorHAnsi" w:cstheme="minorHAnsi"/>
          <w:b/>
          <w:szCs w:val="24"/>
          <w:u w:val="single"/>
        </w:rPr>
      </w:pPr>
    </w:p>
    <w:p w14:paraId="684D74EA" w14:textId="0D262FFD" w:rsidR="00355591" w:rsidRPr="00355591" w:rsidRDefault="00355591" w:rsidP="00355591">
      <w:pPr>
        <w:spacing w:line="276" w:lineRule="auto"/>
        <w:jc w:val="both"/>
        <w:rPr>
          <w:rFonts w:asciiTheme="minorHAnsi" w:hAnsiTheme="minorHAnsi" w:cstheme="minorHAnsi"/>
          <w:b/>
          <w:szCs w:val="24"/>
          <w:u w:val="single"/>
        </w:rPr>
      </w:pPr>
      <w:r w:rsidRPr="00355591">
        <w:rPr>
          <w:rFonts w:asciiTheme="minorHAnsi" w:hAnsiTheme="minorHAnsi" w:cstheme="minorHAnsi"/>
          <w:b/>
          <w:szCs w:val="24"/>
          <w:u w:val="single"/>
        </w:rPr>
        <w:t>Parental Involvement:</w:t>
      </w:r>
    </w:p>
    <w:p w14:paraId="7E8B1271" w14:textId="77777777" w:rsidR="00355591" w:rsidRPr="00355591" w:rsidRDefault="00355591" w:rsidP="00355591">
      <w:pPr>
        <w:spacing w:line="276" w:lineRule="auto"/>
        <w:jc w:val="both"/>
        <w:rPr>
          <w:rFonts w:asciiTheme="minorHAnsi" w:hAnsiTheme="minorHAnsi" w:cstheme="minorHAnsi"/>
          <w:i/>
          <w:szCs w:val="24"/>
        </w:rPr>
      </w:pPr>
    </w:p>
    <w:p w14:paraId="384F664C" w14:textId="77777777" w:rsidR="00355591" w:rsidRPr="00355591" w:rsidRDefault="00355591" w:rsidP="00355591">
      <w:pPr>
        <w:widowControl w:val="0"/>
        <w:autoSpaceDE w:val="0"/>
        <w:autoSpaceDN w:val="0"/>
        <w:adjustRightInd w:val="0"/>
        <w:spacing w:line="276" w:lineRule="auto"/>
        <w:ind w:right="-46"/>
        <w:rPr>
          <w:rFonts w:asciiTheme="minorHAnsi" w:hAnsiTheme="minorHAnsi" w:cstheme="minorHAnsi"/>
          <w:szCs w:val="24"/>
        </w:rPr>
      </w:pPr>
      <w:r w:rsidRPr="00355591">
        <w:rPr>
          <w:rFonts w:asciiTheme="minorHAnsi" w:hAnsiTheme="minorHAnsi" w:cstheme="minorHAnsi"/>
          <w:szCs w:val="24"/>
        </w:rPr>
        <w:t>We believe that parents have a fundamental role to play in helping children to learn. We do all we can to inform parents about what and how their children are learning by:</w:t>
      </w:r>
    </w:p>
    <w:p w14:paraId="59144527" w14:textId="77777777" w:rsidR="00355591" w:rsidRPr="00355591" w:rsidRDefault="00355591" w:rsidP="00355591">
      <w:pPr>
        <w:pStyle w:val="ListParagraph"/>
        <w:widowControl w:val="0"/>
        <w:numPr>
          <w:ilvl w:val="0"/>
          <w:numId w:val="37"/>
        </w:numPr>
        <w:autoSpaceDE w:val="0"/>
        <w:autoSpaceDN w:val="0"/>
        <w:adjustRightInd w:val="0"/>
        <w:spacing w:line="276" w:lineRule="auto"/>
        <w:ind w:right="-46"/>
        <w:rPr>
          <w:rFonts w:asciiTheme="minorHAnsi" w:hAnsiTheme="minorHAnsi" w:cstheme="minorHAnsi"/>
          <w:szCs w:val="24"/>
        </w:rPr>
      </w:pPr>
      <w:r w:rsidRPr="00355591">
        <w:rPr>
          <w:rFonts w:asciiTheme="minorHAnsi" w:hAnsiTheme="minorHAnsi" w:cstheme="minorHAnsi"/>
          <w:szCs w:val="24"/>
        </w:rPr>
        <w:t>Holding parents’ evenings to discuss children’s progress.</w:t>
      </w:r>
    </w:p>
    <w:p w14:paraId="79ADD74F" w14:textId="77777777" w:rsidR="00355591" w:rsidRPr="00355591" w:rsidRDefault="00355591" w:rsidP="00355591">
      <w:pPr>
        <w:pStyle w:val="ListParagraph"/>
        <w:widowControl w:val="0"/>
        <w:numPr>
          <w:ilvl w:val="0"/>
          <w:numId w:val="37"/>
        </w:numPr>
        <w:autoSpaceDE w:val="0"/>
        <w:autoSpaceDN w:val="0"/>
        <w:adjustRightInd w:val="0"/>
        <w:spacing w:line="276" w:lineRule="auto"/>
        <w:ind w:right="-46"/>
        <w:rPr>
          <w:rFonts w:asciiTheme="minorHAnsi" w:hAnsiTheme="minorHAnsi" w:cstheme="minorHAnsi"/>
          <w:szCs w:val="24"/>
        </w:rPr>
      </w:pPr>
      <w:r w:rsidRPr="00355591">
        <w:rPr>
          <w:rFonts w:asciiTheme="minorHAnsi" w:hAnsiTheme="minorHAnsi" w:cstheme="minorHAnsi"/>
          <w:szCs w:val="24"/>
        </w:rPr>
        <w:t>Sending an annual report to parents in which we explain the progress made by each child and indicate how the child can develop their learning.</w:t>
      </w:r>
    </w:p>
    <w:p w14:paraId="1D29F25B" w14:textId="32EDAB8A" w:rsidR="00355591" w:rsidRPr="00355591" w:rsidRDefault="00355591" w:rsidP="00355591">
      <w:pPr>
        <w:pStyle w:val="ListParagraph"/>
        <w:widowControl w:val="0"/>
        <w:numPr>
          <w:ilvl w:val="0"/>
          <w:numId w:val="37"/>
        </w:numPr>
        <w:autoSpaceDE w:val="0"/>
        <w:autoSpaceDN w:val="0"/>
        <w:adjustRightInd w:val="0"/>
        <w:spacing w:line="276" w:lineRule="auto"/>
        <w:ind w:right="-46"/>
        <w:rPr>
          <w:rFonts w:asciiTheme="minorHAnsi" w:hAnsiTheme="minorHAnsi" w:cstheme="minorHAnsi"/>
          <w:szCs w:val="24"/>
        </w:rPr>
      </w:pPr>
      <w:r w:rsidRPr="00355591">
        <w:rPr>
          <w:rFonts w:asciiTheme="minorHAnsi" w:hAnsiTheme="minorHAnsi" w:cstheme="minorHAnsi"/>
          <w:szCs w:val="24"/>
        </w:rPr>
        <w:t>Explaining to parents how they can support their children with home</w:t>
      </w:r>
      <w:r w:rsidR="002809F0">
        <w:rPr>
          <w:rFonts w:asciiTheme="minorHAnsi" w:hAnsiTheme="minorHAnsi" w:cstheme="minorHAnsi"/>
          <w:szCs w:val="24"/>
        </w:rPr>
        <w:t xml:space="preserve"> learning</w:t>
      </w:r>
      <w:r w:rsidRPr="00355591">
        <w:rPr>
          <w:rFonts w:asciiTheme="minorHAnsi" w:hAnsiTheme="minorHAnsi" w:cstheme="minorHAnsi"/>
          <w:szCs w:val="24"/>
        </w:rPr>
        <w:t>.</w:t>
      </w:r>
    </w:p>
    <w:p w14:paraId="6D433BE3" w14:textId="77777777" w:rsidR="00355591" w:rsidRPr="00355591" w:rsidRDefault="00355591" w:rsidP="00355591">
      <w:pPr>
        <w:pStyle w:val="ListParagraph"/>
        <w:widowControl w:val="0"/>
        <w:numPr>
          <w:ilvl w:val="0"/>
          <w:numId w:val="37"/>
        </w:numPr>
        <w:autoSpaceDE w:val="0"/>
        <w:autoSpaceDN w:val="0"/>
        <w:adjustRightInd w:val="0"/>
        <w:spacing w:line="276" w:lineRule="auto"/>
        <w:ind w:right="-46"/>
        <w:rPr>
          <w:rFonts w:asciiTheme="minorHAnsi" w:hAnsiTheme="minorHAnsi" w:cstheme="minorHAnsi"/>
          <w:szCs w:val="24"/>
        </w:rPr>
      </w:pPr>
      <w:r w:rsidRPr="00355591">
        <w:rPr>
          <w:rFonts w:asciiTheme="minorHAnsi" w:hAnsiTheme="minorHAnsi" w:cstheme="minorHAnsi"/>
          <w:szCs w:val="24"/>
        </w:rPr>
        <w:t>Publishing relevant documentation on the school website.</w:t>
      </w:r>
    </w:p>
    <w:p w14:paraId="475D6176" w14:textId="77777777" w:rsidR="00355591" w:rsidRPr="00355591" w:rsidRDefault="00355591" w:rsidP="00355591">
      <w:pPr>
        <w:spacing w:line="276" w:lineRule="auto"/>
        <w:jc w:val="both"/>
        <w:rPr>
          <w:rFonts w:asciiTheme="minorHAnsi" w:hAnsiTheme="minorHAnsi" w:cstheme="minorHAnsi"/>
          <w:szCs w:val="24"/>
        </w:rPr>
      </w:pPr>
    </w:p>
    <w:p w14:paraId="6470B838" w14:textId="77777777" w:rsidR="00355591" w:rsidRPr="00355591" w:rsidRDefault="00355591" w:rsidP="00355591">
      <w:pPr>
        <w:spacing w:line="276" w:lineRule="auto"/>
        <w:jc w:val="both"/>
        <w:rPr>
          <w:rFonts w:asciiTheme="minorHAnsi" w:hAnsiTheme="minorHAnsi" w:cstheme="minorHAnsi"/>
          <w:szCs w:val="24"/>
        </w:rPr>
      </w:pPr>
      <w:r w:rsidRPr="00355591">
        <w:rPr>
          <w:rFonts w:asciiTheme="minorHAnsi" w:hAnsiTheme="minorHAnsi" w:cstheme="minorHAnsi"/>
          <w:szCs w:val="24"/>
        </w:rPr>
        <w:t xml:space="preserve">This policy must be read and used in conjunction with the: </w:t>
      </w:r>
    </w:p>
    <w:p w14:paraId="535819B4" w14:textId="77777777" w:rsidR="00355591" w:rsidRPr="00355591" w:rsidRDefault="00355591" w:rsidP="00355591">
      <w:pPr>
        <w:pStyle w:val="ListParagraph"/>
        <w:numPr>
          <w:ilvl w:val="0"/>
          <w:numId w:val="30"/>
        </w:numPr>
        <w:spacing w:line="276" w:lineRule="auto"/>
        <w:ind w:left="360"/>
        <w:jc w:val="both"/>
        <w:rPr>
          <w:rFonts w:asciiTheme="minorHAnsi" w:hAnsiTheme="minorHAnsi" w:cstheme="minorHAnsi"/>
          <w:szCs w:val="24"/>
        </w:rPr>
      </w:pPr>
      <w:r w:rsidRPr="00355591">
        <w:rPr>
          <w:rFonts w:asciiTheme="minorHAnsi" w:hAnsiTheme="minorHAnsi" w:cstheme="minorHAnsi"/>
          <w:szCs w:val="24"/>
        </w:rPr>
        <w:t>Calculations Policy</w:t>
      </w:r>
    </w:p>
    <w:p w14:paraId="75DEF4AA" w14:textId="77777777" w:rsidR="00355591" w:rsidRPr="00355591" w:rsidRDefault="00355591" w:rsidP="00355591">
      <w:pPr>
        <w:pStyle w:val="ListParagraph"/>
        <w:numPr>
          <w:ilvl w:val="0"/>
          <w:numId w:val="30"/>
        </w:numPr>
        <w:spacing w:line="276" w:lineRule="auto"/>
        <w:ind w:left="360"/>
        <w:jc w:val="both"/>
        <w:rPr>
          <w:rFonts w:asciiTheme="minorHAnsi" w:hAnsiTheme="minorHAnsi" w:cstheme="minorHAnsi"/>
          <w:szCs w:val="24"/>
        </w:rPr>
      </w:pPr>
      <w:r w:rsidRPr="00355591">
        <w:rPr>
          <w:rFonts w:asciiTheme="minorHAnsi" w:hAnsiTheme="minorHAnsi" w:cstheme="minorHAnsi"/>
          <w:szCs w:val="24"/>
        </w:rPr>
        <w:t>New Maths Curriculum 2014 government documentation</w:t>
      </w:r>
    </w:p>
    <w:p w14:paraId="055D1BA4" w14:textId="77777777" w:rsidR="00355591" w:rsidRPr="00355591" w:rsidRDefault="00355591" w:rsidP="00355591">
      <w:pPr>
        <w:pStyle w:val="ListParagraph"/>
        <w:numPr>
          <w:ilvl w:val="0"/>
          <w:numId w:val="30"/>
        </w:numPr>
        <w:spacing w:line="276" w:lineRule="auto"/>
        <w:ind w:left="360"/>
        <w:jc w:val="both"/>
        <w:rPr>
          <w:rFonts w:asciiTheme="minorHAnsi" w:hAnsiTheme="minorHAnsi" w:cstheme="minorHAnsi"/>
          <w:szCs w:val="24"/>
        </w:rPr>
      </w:pPr>
      <w:r w:rsidRPr="00355591">
        <w:rPr>
          <w:rFonts w:asciiTheme="minorHAnsi" w:hAnsiTheme="minorHAnsi" w:cstheme="minorHAnsi"/>
          <w:szCs w:val="24"/>
        </w:rPr>
        <w:t>Maths Ready to Progress Criteria and Yearly Overviews document</w:t>
      </w:r>
    </w:p>
    <w:p w14:paraId="5FFA1C0C" w14:textId="77777777" w:rsidR="00355591" w:rsidRPr="00355591" w:rsidRDefault="00355591" w:rsidP="00355591">
      <w:pPr>
        <w:pStyle w:val="ListParagraph"/>
        <w:numPr>
          <w:ilvl w:val="0"/>
          <w:numId w:val="30"/>
        </w:numPr>
        <w:spacing w:line="276" w:lineRule="auto"/>
        <w:ind w:left="360"/>
        <w:jc w:val="both"/>
        <w:rPr>
          <w:rFonts w:asciiTheme="minorHAnsi" w:hAnsiTheme="minorHAnsi" w:cstheme="minorHAnsi"/>
          <w:szCs w:val="24"/>
        </w:rPr>
      </w:pPr>
      <w:r w:rsidRPr="00355591">
        <w:rPr>
          <w:rFonts w:asciiTheme="minorHAnsi" w:hAnsiTheme="minorHAnsi" w:cstheme="minorHAnsi"/>
          <w:szCs w:val="24"/>
        </w:rPr>
        <w:t>Learning and teaching policy</w:t>
      </w:r>
    </w:p>
    <w:p w14:paraId="1912DE6A" w14:textId="77777777" w:rsidR="00355591" w:rsidRPr="00355591" w:rsidRDefault="00355591" w:rsidP="00355591">
      <w:pPr>
        <w:pStyle w:val="ListParagraph"/>
        <w:numPr>
          <w:ilvl w:val="0"/>
          <w:numId w:val="31"/>
        </w:numPr>
        <w:spacing w:line="276" w:lineRule="auto"/>
        <w:ind w:left="360"/>
        <w:jc w:val="both"/>
        <w:rPr>
          <w:rFonts w:asciiTheme="minorHAnsi" w:hAnsiTheme="minorHAnsi" w:cstheme="minorHAnsi"/>
          <w:szCs w:val="24"/>
        </w:rPr>
      </w:pPr>
      <w:r w:rsidRPr="00355591">
        <w:rPr>
          <w:rFonts w:asciiTheme="minorHAnsi" w:hAnsiTheme="minorHAnsi" w:cstheme="minorHAnsi"/>
          <w:szCs w:val="24"/>
        </w:rPr>
        <w:t>Assessment and Marking policies</w:t>
      </w:r>
    </w:p>
    <w:p w14:paraId="03EB4B20" w14:textId="77777777" w:rsidR="00355591" w:rsidRPr="00355591" w:rsidRDefault="00355591" w:rsidP="00355591">
      <w:pPr>
        <w:pStyle w:val="ListParagraph"/>
        <w:numPr>
          <w:ilvl w:val="0"/>
          <w:numId w:val="31"/>
        </w:numPr>
        <w:spacing w:line="276" w:lineRule="auto"/>
        <w:ind w:left="360"/>
        <w:jc w:val="both"/>
        <w:rPr>
          <w:rFonts w:asciiTheme="minorHAnsi" w:hAnsiTheme="minorHAnsi" w:cstheme="minorHAnsi"/>
          <w:szCs w:val="24"/>
        </w:rPr>
      </w:pPr>
      <w:r w:rsidRPr="00355591">
        <w:rPr>
          <w:rFonts w:asciiTheme="minorHAnsi" w:hAnsiTheme="minorHAnsi" w:cstheme="minorHAnsi"/>
          <w:szCs w:val="24"/>
        </w:rPr>
        <w:t>Special Educational Needs Policy</w:t>
      </w:r>
    </w:p>
    <w:p w14:paraId="74ADAA18" w14:textId="77777777" w:rsidR="00355591" w:rsidRPr="00355591" w:rsidRDefault="00355591" w:rsidP="00355591">
      <w:pPr>
        <w:pStyle w:val="ListParagraph"/>
        <w:numPr>
          <w:ilvl w:val="0"/>
          <w:numId w:val="31"/>
        </w:numPr>
        <w:spacing w:line="276" w:lineRule="auto"/>
        <w:ind w:left="360"/>
        <w:jc w:val="both"/>
        <w:rPr>
          <w:rFonts w:asciiTheme="minorHAnsi" w:hAnsiTheme="minorHAnsi" w:cstheme="minorHAnsi"/>
          <w:szCs w:val="24"/>
        </w:rPr>
      </w:pPr>
      <w:r w:rsidRPr="00355591">
        <w:rPr>
          <w:rFonts w:asciiTheme="minorHAnsi" w:hAnsiTheme="minorHAnsi" w:cstheme="minorHAnsi"/>
          <w:szCs w:val="24"/>
        </w:rPr>
        <w:t>Computing Policy</w:t>
      </w:r>
    </w:p>
    <w:p w14:paraId="45633FA6" w14:textId="77777777" w:rsidR="00355591" w:rsidRPr="00355591" w:rsidRDefault="00355591" w:rsidP="00355591">
      <w:pPr>
        <w:pStyle w:val="ListParagraph"/>
        <w:numPr>
          <w:ilvl w:val="0"/>
          <w:numId w:val="31"/>
        </w:numPr>
        <w:spacing w:line="276" w:lineRule="auto"/>
        <w:ind w:left="360"/>
        <w:jc w:val="both"/>
        <w:rPr>
          <w:rFonts w:asciiTheme="minorHAnsi" w:hAnsiTheme="minorHAnsi" w:cstheme="minorHAnsi"/>
          <w:szCs w:val="24"/>
        </w:rPr>
      </w:pPr>
      <w:r w:rsidRPr="00355591">
        <w:rPr>
          <w:rFonts w:asciiTheme="minorHAnsi" w:hAnsiTheme="minorHAnsi" w:cstheme="minorHAnsi"/>
          <w:szCs w:val="24"/>
        </w:rPr>
        <w:t>Equal Opportunities Policy</w:t>
      </w:r>
    </w:p>
    <w:p w14:paraId="0B8D908F" w14:textId="77777777" w:rsidR="00355591" w:rsidRPr="00355591" w:rsidRDefault="00355591" w:rsidP="00355591">
      <w:pPr>
        <w:pStyle w:val="ListParagraph"/>
        <w:numPr>
          <w:ilvl w:val="0"/>
          <w:numId w:val="31"/>
        </w:numPr>
        <w:spacing w:line="276" w:lineRule="auto"/>
        <w:ind w:left="360"/>
        <w:jc w:val="both"/>
        <w:rPr>
          <w:rFonts w:asciiTheme="minorHAnsi" w:hAnsiTheme="minorHAnsi" w:cstheme="minorHAnsi"/>
          <w:szCs w:val="24"/>
        </w:rPr>
      </w:pPr>
      <w:r w:rsidRPr="00355591">
        <w:rPr>
          <w:rFonts w:asciiTheme="minorHAnsi" w:hAnsiTheme="minorHAnsi" w:cstheme="minorHAnsi"/>
          <w:szCs w:val="24"/>
        </w:rPr>
        <w:t xml:space="preserve">Health and Safety Policy </w:t>
      </w:r>
    </w:p>
    <w:p w14:paraId="50EF7BD7" w14:textId="77777777" w:rsidR="00355591" w:rsidRPr="00355591" w:rsidRDefault="00355591" w:rsidP="00355591">
      <w:pPr>
        <w:spacing w:line="276" w:lineRule="auto"/>
        <w:jc w:val="both"/>
        <w:rPr>
          <w:rFonts w:asciiTheme="minorHAnsi" w:hAnsiTheme="minorHAnsi" w:cstheme="minorHAnsi"/>
          <w:b/>
          <w:szCs w:val="24"/>
          <w:u w:val="single"/>
        </w:rPr>
      </w:pPr>
    </w:p>
    <w:p w14:paraId="0E6EC24C" w14:textId="77777777" w:rsidR="00355591" w:rsidRPr="00355591" w:rsidRDefault="00355591" w:rsidP="00355591">
      <w:pPr>
        <w:spacing w:line="276" w:lineRule="auto"/>
        <w:jc w:val="both"/>
        <w:rPr>
          <w:rFonts w:asciiTheme="minorHAnsi" w:hAnsiTheme="minorHAnsi" w:cstheme="minorHAnsi"/>
          <w:szCs w:val="24"/>
        </w:rPr>
      </w:pPr>
    </w:p>
    <w:p w14:paraId="4A209342" w14:textId="77777777" w:rsidR="00355591" w:rsidRPr="00355591" w:rsidRDefault="00355591" w:rsidP="00355591">
      <w:pPr>
        <w:spacing w:line="276" w:lineRule="auto"/>
        <w:rPr>
          <w:rFonts w:asciiTheme="minorHAnsi" w:hAnsiTheme="minorHAnsi" w:cstheme="minorHAnsi"/>
          <w:szCs w:val="24"/>
        </w:rPr>
      </w:pPr>
    </w:p>
    <w:p w14:paraId="5EBE26E9" w14:textId="77777777" w:rsidR="00355591" w:rsidRPr="00355591" w:rsidRDefault="00355591" w:rsidP="00355591">
      <w:pPr>
        <w:spacing w:line="276" w:lineRule="auto"/>
        <w:rPr>
          <w:rFonts w:asciiTheme="minorHAnsi" w:hAnsiTheme="minorHAnsi" w:cstheme="minorHAnsi"/>
          <w:szCs w:val="24"/>
        </w:rPr>
      </w:pPr>
    </w:p>
    <w:p w14:paraId="3FE7B3FA" w14:textId="77777777" w:rsidR="00355591" w:rsidRPr="00355591" w:rsidRDefault="00355591" w:rsidP="00355591">
      <w:pPr>
        <w:spacing w:line="276" w:lineRule="auto"/>
        <w:rPr>
          <w:rFonts w:asciiTheme="minorHAnsi" w:hAnsiTheme="minorHAnsi" w:cstheme="minorHAnsi"/>
          <w:szCs w:val="24"/>
        </w:rPr>
      </w:pPr>
    </w:p>
    <w:p w14:paraId="36F056E9" w14:textId="77777777" w:rsidR="00355591" w:rsidRDefault="00355591" w:rsidP="00355591">
      <w:pPr>
        <w:spacing w:line="276" w:lineRule="auto"/>
        <w:rPr>
          <w:rFonts w:cs="Arial"/>
        </w:rPr>
      </w:pPr>
    </w:p>
    <w:p w14:paraId="3D43015C" w14:textId="77777777" w:rsidR="00355591" w:rsidRDefault="00355591" w:rsidP="00355591">
      <w:pPr>
        <w:spacing w:line="276" w:lineRule="auto"/>
        <w:rPr>
          <w:rFonts w:cs="Arial"/>
        </w:rPr>
      </w:pPr>
    </w:p>
    <w:p w14:paraId="4E9802A8" w14:textId="77777777" w:rsidR="00355591" w:rsidRDefault="00355591" w:rsidP="00355591">
      <w:pPr>
        <w:spacing w:line="276" w:lineRule="auto"/>
        <w:rPr>
          <w:rFonts w:cs="Arial"/>
        </w:rPr>
      </w:pPr>
    </w:p>
    <w:p w14:paraId="38AAD7E0" w14:textId="77777777" w:rsidR="00355591" w:rsidRDefault="00355591" w:rsidP="00355591">
      <w:pPr>
        <w:spacing w:line="276" w:lineRule="auto"/>
        <w:rPr>
          <w:rFonts w:cs="Arial"/>
        </w:rPr>
      </w:pPr>
    </w:p>
    <w:p w14:paraId="0D2874FC" w14:textId="77777777" w:rsidR="00355591" w:rsidRDefault="00355591" w:rsidP="00355591">
      <w:pPr>
        <w:spacing w:line="276" w:lineRule="auto"/>
        <w:rPr>
          <w:rFonts w:cs="Arial"/>
        </w:rPr>
      </w:pPr>
    </w:p>
    <w:p w14:paraId="641C9B65" w14:textId="77777777" w:rsidR="00355591" w:rsidRDefault="00355591" w:rsidP="00355591">
      <w:pPr>
        <w:spacing w:line="276" w:lineRule="auto"/>
        <w:rPr>
          <w:rFonts w:cs="Arial"/>
        </w:rPr>
      </w:pPr>
    </w:p>
    <w:p w14:paraId="38826635" w14:textId="77777777" w:rsidR="00355591" w:rsidRDefault="00355591" w:rsidP="00355591">
      <w:pPr>
        <w:spacing w:line="276" w:lineRule="auto"/>
        <w:rPr>
          <w:rFonts w:cs="Arial"/>
        </w:rPr>
      </w:pPr>
    </w:p>
    <w:p w14:paraId="7D97C409" w14:textId="1AB66640" w:rsidR="00355591" w:rsidRDefault="00355591" w:rsidP="00355591">
      <w:pPr>
        <w:spacing w:line="276" w:lineRule="auto"/>
        <w:rPr>
          <w:rFonts w:cs="Arial"/>
        </w:rPr>
      </w:pPr>
    </w:p>
    <w:p w14:paraId="627D76C5" w14:textId="02425563" w:rsidR="002F33F2" w:rsidRDefault="002F33F2" w:rsidP="002F33F2">
      <w:pPr>
        <w:pStyle w:val="NoSpacing"/>
      </w:pPr>
    </w:p>
    <w:p w14:paraId="45D26712" w14:textId="33C8E88C" w:rsidR="002F33F2" w:rsidRDefault="002F33F2" w:rsidP="002F33F2">
      <w:pPr>
        <w:pStyle w:val="NoSpacing"/>
      </w:pPr>
    </w:p>
    <w:p w14:paraId="3D8E0685" w14:textId="0C9CF6FC" w:rsidR="002F33F2" w:rsidRDefault="002F33F2" w:rsidP="002F33F2">
      <w:pPr>
        <w:pStyle w:val="NoSpacing"/>
      </w:pPr>
    </w:p>
    <w:p w14:paraId="7CBBCCC7" w14:textId="4BABE714" w:rsidR="002F33F2" w:rsidRDefault="002F33F2" w:rsidP="002F33F2">
      <w:pPr>
        <w:pStyle w:val="NoSpacing"/>
      </w:pPr>
    </w:p>
    <w:p w14:paraId="1CCCBC9D" w14:textId="756C9E69" w:rsidR="002F33F2" w:rsidRDefault="002F33F2" w:rsidP="002F33F2">
      <w:pPr>
        <w:pStyle w:val="NoSpacing"/>
      </w:pPr>
    </w:p>
    <w:p w14:paraId="63061801" w14:textId="7BD3D3EC" w:rsidR="002F33F2" w:rsidRDefault="002F33F2" w:rsidP="002F33F2">
      <w:pPr>
        <w:pStyle w:val="NoSpacing"/>
      </w:pPr>
    </w:p>
    <w:p w14:paraId="087604B7" w14:textId="329F9D40" w:rsidR="002F33F2" w:rsidRDefault="002F33F2" w:rsidP="002F33F2">
      <w:pPr>
        <w:pStyle w:val="NoSpacing"/>
      </w:pPr>
    </w:p>
    <w:p w14:paraId="30605FA4" w14:textId="7C41E3AD" w:rsidR="002F33F2" w:rsidRDefault="002F33F2" w:rsidP="002F33F2">
      <w:pPr>
        <w:pStyle w:val="NoSpacing"/>
      </w:pPr>
    </w:p>
    <w:p w14:paraId="06C86088" w14:textId="502BFE79" w:rsidR="002F33F2" w:rsidRDefault="002F33F2" w:rsidP="002F33F2">
      <w:pPr>
        <w:pStyle w:val="NoSpacing"/>
      </w:pPr>
    </w:p>
    <w:p w14:paraId="42CE4338" w14:textId="77777777" w:rsidR="002F33F2" w:rsidRPr="002F33F2" w:rsidRDefault="002F33F2" w:rsidP="002F33F2">
      <w:pPr>
        <w:pStyle w:val="NoSpacing"/>
      </w:pPr>
    </w:p>
    <w:p w14:paraId="424883BB" w14:textId="77777777" w:rsidR="00355591" w:rsidRDefault="00355591" w:rsidP="00355591">
      <w:pPr>
        <w:spacing w:line="276" w:lineRule="auto"/>
        <w:rPr>
          <w:rFonts w:cs="Arial"/>
        </w:rPr>
      </w:pPr>
    </w:p>
    <w:p w14:paraId="72F27D83" w14:textId="77777777" w:rsidR="00355591" w:rsidRDefault="00355591" w:rsidP="00355591">
      <w:pPr>
        <w:spacing w:line="276" w:lineRule="auto"/>
        <w:rPr>
          <w:rFonts w:cs="Arial"/>
        </w:rPr>
      </w:pPr>
    </w:p>
    <w:p w14:paraId="5BC60FF6" w14:textId="77777777" w:rsidR="00355591" w:rsidRDefault="00355591" w:rsidP="00355591">
      <w:pPr>
        <w:spacing w:line="276" w:lineRule="auto"/>
        <w:rPr>
          <w:rFonts w:cs="Arial"/>
        </w:rPr>
      </w:pPr>
    </w:p>
    <w:p w14:paraId="585F367E" w14:textId="77777777" w:rsidR="00355591" w:rsidRDefault="00355591" w:rsidP="00355591">
      <w:pPr>
        <w:spacing w:line="276" w:lineRule="auto"/>
        <w:rPr>
          <w:rFonts w:cs="Arial"/>
        </w:rPr>
      </w:pPr>
    </w:p>
    <w:p w14:paraId="4B94D7E3" w14:textId="77777777" w:rsidR="00355591" w:rsidRPr="00DC6DD5" w:rsidRDefault="00355591" w:rsidP="00355591">
      <w:pPr>
        <w:jc w:val="center"/>
        <w:rPr>
          <w:rFonts w:cs="Arial"/>
          <w:b/>
        </w:rPr>
      </w:pPr>
      <w:r w:rsidRPr="00DC6DD5">
        <w:rPr>
          <w:rFonts w:cs="Arial"/>
          <w:b/>
        </w:rPr>
        <w:t>Update to Policy Record Sheet</w:t>
      </w:r>
    </w:p>
    <w:p w14:paraId="282B0F7C" w14:textId="77777777" w:rsidR="00355591" w:rsidRPr="00DC6DD5" w:rsidRDefault="00355591" w:rsidP="00355591">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880"/>
        <w:gridCol w:w="5354"/>
      </w:tblGrid>
      <w:tr w:rsidR="00355591" w:rsidRPr="00DC6DD5" w14:paraId="00713E9B" w14:textId="77777777" w:rsidTr="000D7EEB">
        <w:tc>
          <w:tcPr>
            <w:tcW w:w="1008" w:type="dxa"/>
            <w:shd w:val="clear" w:color="auto" w:fill="auto"/>
          </w:tcPr>
          <w:p w14:paraId="16FDD0BB" w14:textId="77777777" w:rsidR="00355591" w:rsidRPr="00DC6DD5" w:rsidRDefault="00355591" w:rsidP="000D7EEB">
            <w:pPr>
              <w:jc w:val="both"/>
              <w:rPr>
                <w:rFonts w:cs="Arial"/>
                <w:b/>
              </w:rPr>
            </w:pPr>
            <w:r w:rsidRPr="00DC6DD5">
              <w:rPr>
                <w:rFonts w:cs="Arial"/>
                <w:b/>
              </w:rPr>
              <w:t>Date</w:t>
            </w:r>
          </w:p>
        </w:tc>
        <w:tc>
          <w:tcPr>
            <w:tcW w:w="2880" w:type="dxa"/>
            <w:shd w:val="clear" w:color="auto" w:fill="auto"/>
          </w:tcPr>
          <w:p w14:paraId="223D50C1" w14:textId="77777777" w:rsidR="00355591" w:rsidRPr="00DC6DD5" w:rsidRDefault="00355591" w:rsidP="000D7EEB">
            <w:pPr>
              <w:jc w:val="both"/>
              <w:rPr>
                <w:rFonts w:cs="Arial"/>
                <w:b/>
              </w:rPr>
            </w:pPr>
            <w:r w:rsidRPr="00DC6DD5">
              <w:rPr>
                <w:rFonts w:cs="Arial"/>
                <w:b/>
              </w:rPr>
              <w:t>Reference / aspect of policy to update</w:t>
            </w:r>
          </w:p>
        </w:tc>
        <w:tc>
          <w:tcPr>
            <w:tcW w:w="5354" w:type="dxa"/>
            <w:shd w:val="clear" w:color="auto" w:fill="auto"/>
          </w:tcPr>
          <w:p w14:paraId="254FC625" w14:textId="77777777" w:rsidR="00355591" w:rsidRPr="00DC6DD5" w:rsidRDefault="00355591" w:rsidP="000D7EEB">
            <w:pPr>
              <w:jc w:val="both"/>
              <w:rPr>
                <w:rFonts w:cs="Arial"/>
                <w:b/>
              </w:rPr>
            </w:pPr>
            <w:r w:rsidRPr="00DC6DD5">
              <w:rPr>
                <w:rFonts w:cs="Arial"/>
                <w:b/>
              </w:rPr>
              <w:t>Suggested amendments to consider at next review.</w:t>
            </w:r>
          </w:p>
        </w:tc>
      </w:tr>
      <w:tr w:rsidR="00355591" w:rsidRPr="00DC6DD5" w14:paraId="3EAC4EC9" w14:textId="77777777" w:rsidTr="000D7EEB">
        <w:trPr>
          <w:trHeight w:val="1077"/>
        </w:trPr>
        <w:tc>
          <w:tcPr>
            <w:tcW w:w="1008" w:type="dxa"/>
            <w:shd w:val="clear" w:color="auto" w:fill="auto"/>
          </w:tcPr>
          <w:p w14:paraId="137B6686" w14:textId="52C7ADF8" w:rsidR="00355591" w:rsidRPr="00DC6DD5" w:rsidRDefault="00E16EFD" w:rsidP="000D7EEB">
            <w:pPr>
              <w:jc w:val="both"/>
              <w:rPr>
                <w:rFonts w:cs="Arial"/>
              </w:rPr>
            </w:pPr>
            <w:r>
              <w:rPr>
                <w:rFonts w:cs="Arial"/>
              </w:rPr>
              <w:t>Autum</w:t>
            </w:r>
            <w:r w:rsidR="002F33F2">
              <w:rPr>
                <w:rFonts w:cs="Arial"/>
              </w:rPr>
              <w:t>n</w:t>
            </w:r>
            <w:r>
              <w:rPr>
                <w:rFonts w:cs="Arial"/>
              </w:rPr>
              <w:t xml:space="preserve"> 2023</w:t>
            </w:r>
          </w:p>
        </w:tc>
        <w:tc>
          <w:tcPr>
            <w:tcW w:w="2880" w:type="dxa"/>
            <w:shd w:val="clear" w:color="auto" w:fill="auto"/>
          </w:tcPr>
          <w:p w14:paraId="403DF76E" w14:textId="05E7E0C2" w:rsidR="00E16EFD" w:rsidRPr="00E16EFD" w:rsidRDefault="00E16EFD" w:rsidP="00E16EFD">
            <w:pPr>
              <w:spacing w:line="276" w:lineRule="auto"/>
              <w:rPr>
                <w:rFonts w:asciiTheme="minorHAnsi" w:eastAsia="Arial" w:hAnsiTheme="minorHAnsi" w:cstheme="minorHAnsi"/>
                <w:color w:val="000000" w:themeColor="text1"/>
                <w:szCs w:val="24"/>
              </w:rPr>
            </w:pPr>
            <w:r w:rsidRPr="00E16EFD">
              <w:rPr>
                <w:rFonts w:asciiTheme="minorHAnsi" w:eastAsia="Arial" w:hAnsiTheme="minorHAnsi" w:cstheme="minorHAnsi"/>
                <w:color w:val="000000" w:themeColor="text1"/>
                <w:szCs w:val="24"/>
              </w:rPr>
              <w:t>Mathematics in EYFS/KS1</w:t>
            </w:r>
          </w:p>
          <w:p w14:paraId="0018EE96" w14:textId="77777777" w:rsidR="00355591" w:rsidRPr="00E16EFD" w:rsidRDefault="00355591" w:rsidP="000D7EEB">
            <w:pPr>
              <w:rPr>
                <w:rFonts w:asciiTheme="minorHAnsi" w:hAnsiTheme="minorHAnsi" w:cstheme="minorHAnsi"/>
              </w:rPr>
            </w:pPr>
          </w:p>
        </w:tc>
        <w:tc>
          <w:tcPr>
            <w:tcW w:w="5354" w:type="dxa"/>
            <w:shd w:val="clear" w:color="auto" w:fill="auto"/>
          </w:tcPr>
          <w:p w14:paraId="5785AF8B" w14:textId="2622A67A" w:rsidR="00355591" w:rsidRPr="00E16EFD" w:rsidRDefault="00E16EFD" w:rsidP="000D7EEB">
            <w:pPr>
              <w:jc w:val="both"/>
              <w:rPr>
                <w:rFonts w:asciiTheme="minorHAnsi" w:hAnsiTheme="minorHAnsi" w:cstheme="minorHAnsi"/>
              </w:rPr>
            </w:pPr>
            <w:r w:rsidRPr="00E16EFD">
              <w:rPr>
                <w:rFonts w:asciiTheme="minorHAnsi" w:hAnsiTheme="minorHAnsi" w:cstheme="minorHAnsi"/>
              </w:rPr>
              <w:t xml:space="preserve">Number Sense/ Mastery </w:t>
            </w:r>
            <w:proofErr w:type="gramStart"/>
            <w:r w:rsidRPr="00E16EFD">
              <w:rPr>
                <w:rFonts w:asciiTheme="minorHAnsi" w:hAnsiTheme="minorHAnsi" w:cstheme="minorHAnsi"/>
              </w:rPr>
              <w:t>In</w:t>
            </w:r>
            <w:proofErr w:type="gramEnd"/>
            <w:r w:rsidRPr="00E16EFD">
              <w:rPr>
                <w:rFonts w:asciiTheme="minorHAnsi" w:hAnsiTheme="minorHAnsi" w:cstheme="minorHAnsi"/>
              </w:rPr>
              <w:t xml:space="preserve"> Number</w:t>
            </w:r>
          </w:p>
        </w:tc>
      </w:tr>
      <w:tr w:rsidR="00355591" w:rsidRPr="00DC6DD5" w14:paraId="3EB04F98" w14:textId="77777777" w:rsidTr="000D7EEB">
        <w:trPr>
          <w:trHeight w:val="1077"/>
        </w:trPr>
        <w:tc>
          <w:tcPr>
            <w:tcW w:w="1008" w:type="dxa"/>
            <w:shd w:val="clear" w:color="auto" w:fill="auto"/>
          </w:tcPr>
          <w:p w14:paraId="7357585F" w14:textId="4AFE30DA" w:rsidR="00355591" w:rsidRPr="00DC6DD5" w:rsidRDefault="00E16EFD" w:rsidP="000D7EEB">
            <w:pPr>
              <w:jc w:val="both"/>
              <w:rPr>
                <w:rFonts w:cs="Arial"/>
              </w:rPr>
            </w:pPr>
            <w:r>
              <w:rPr>
                <w:rFonts w:cs="Arial"/>
              </w:rPr>
              <w:t>A</w:t>
            </w:r>
            <w:r w:rsidR="002F33F2">
              <w:rPr>
                <w:rFonts w:cs="Arial"/>
              </w:rPr>
              <w:t>utumn</w:t>
            </w:r>
            <w:r>
              <w:rPr>
                <w:rFonts w:cs="Arial"/>
              </w:rPr>
              <w:t xml:space="preserve"> 2023</w:t>
            </w:r>
          </w:p>
        </w:tc>
        <w:tc>
          <w:tcPr>
            <w:tcW w:w="2880" w:type="dxa"/>
            <w:shd w:val="clear" w:color="auto" w:fill="auto"/>
          </w:tcPr>
          <w:p w14:paraId="78E62F2B" w14:textId="2F4DD768" w:rsidR="00355591" w:rsidRPr="00E16EFD" w:rsidRDefault="004F41C7" w:rsidP="000D7EEB">
            <w:pPr>
              <w:jc w:val="both"/>
              <w:rPr>
                <w:rFonts w:asciiTheme="minorHAnsi" w:hAnsiTheme="minorHAnsi" w:cstheme="minorHAnsi"/>
              </w:rPr>
            </w:pPr>
            <w:r>
              <w:rPr>
                <w:rFonts w:asciiTheme="minorHAnsi" w:hAnsiTheme="minorHAnsi" w:cstheme="minorHAnsi"/>
              </w:rPr>
              <w:t xml:space="preserve">Effective use of </w:t>
            </w:r>
            <w:r w:rsidR="00E16EFD" w:rsidRPr="00E16EFD">
              <w:rPr>
                <w:rFonts w:asciiTheme="minorHAnsi" w:hAnsiTheme="minorHAnsi" w:cstheme="minorHAnsi"/>
              </w:rPr>
              <w:t>Assessment, Tracking and Target Setting:</w:t>
            </w:r>
          </w:p>
        </w:tc>
        <w:tc>
          <w:tcPr>
            <w:tcW w:w="5354" w:type="dxa"/>
            <w:shd w:val="clear" w:color="auto" w:fill="auto"/>
          </w:tcPr>
          <w:p w14:paraId="567C5E87" w14:textId="1A1A9902" w:rsidR="00E16EFD" w:rsidRDefault="00E16EFD" w:rsidP="000D7EEB">
            <w:pPr>
              <w:jc w:val="both"/>
              <w:rPr>
                <w:rFonts w:asciiTheme="minorHAnsi" w:hAnsiTheme="minorHAnsi" w:cstheme="minorHAnsi"/>
              </w:rPr>
            </w:pPr>
            <w:r>
              <w:rPr>
                <w:rFonts w:asciiTheme="minorHAnsi" w:hAnsiTheme="minorHAnsi" w:cstheme="minorHAnsi"/>
              </w:rPr>
              <w:t>Explicit Steps</w:t>
            </w:r>
          </w:p>
          <w:p w14:paraId="0700FE73" w14:textId="6543618D" w:rsidR="00355591" w:rsidRPr="00E16EFD" w:rsidRDefault="00E16EFD" w:rsidP="00E16EFD">
            <w:pPr>
              <w:pStyle w:val="ListParagraph"/>
              <w:numPr>
                <w:ilvl w:val="0"/>
                <w:numId w:val="41"/>
              </w:numPr>
              <w:jc w:val="both"/>
              <w:rPr>
                <w:rFonts w:asciiTheme="minorHAnsi" w:hAnsiTheme="minorHAnsi" w:cstheme="minorHAnsi"/>
              </w:rPr>
            </w:pPr>
            <w:r w:rsidRPr="00E16EFD">
              <w:rPr>
                <w:rFonts w:asciiTheme="minorHAnsi" w:hAnsiTheme="minorHAnsi" w:cstheme="minorHAnsi"/>
              </w:rPr>
              <w:t>Short Term - Check and Correct</w:t>
            </w:r>
          </w:p>
          <w:p w14:paraId="7EBD0438" w14:textId="77777777" w:rsidR="00E16EFD" w:rsidRDefault="00E16EFD" w:rsidP="00E16EFD">
            <w:pPr>
              <w:pStyle w:val="NoSpacing"/>
              <w:numPr>
                <w:ilvl w:val="0"/>
                <w:numId w:val="41"/>
              </w:numPr>
              <w:rPr>
                <w:rFonts w:asciiTheme="minorHAnsi" w:hAnsiTheme="minorHAnsi" w:cstheme="minorHAnsi"/>
              </w:rPr>
            </w:pPr>
            <w:r w:rsidRPr="00E16EFD">
              <w:rPr>
                <w:rFonts w:asciiTheme="minorHAnsi" w:hAnsiTheme="minorHAnsi" w:cstheme="minorHAnsi"/>
              </w:rPr>
              <w:t>Gap Analysis</w:t>
            </w:r>
            <w:r>
              <w:rPr>
                <w:rFonts w:asciiTheme="minorHAnsi" w:hAnsiTheme="minorHAnsi" w:cstheme="minorHAnsi"/>
              </w:rPr>
              <w:t xml:space="preserve"> </w:t>
            </w:r>
          </w:p>
          <w:p w14:paraId="7B3C4D5C" w14:textId="2AF2C654" w:rsidR="00E16EFD" w:rsidRDefault="00E16EFD" w:rsidP="00E16EFD">
            <w:pPr>
              <w:pStyle w:val="NoSpacing"/>
              <w:numPr>
                <w:ilvl w:val="0"/>
                <w:numId w:val="41"/>
              </w:numPr>
              <w:ind w:left="720"/>
              <w:rPr>
                <w:rFonts w:asciiTheme="minorHAnsi" w:hAnsiTheme="minorHAnsi" w:cstheme="minorHAnsi"/>
              </w:rPr>
            </w:pPr>
            <w:r>
              <w:rPr>
                <w:rFonts w:asciiTheme="minorHAnsi" w:hAnsiTheme="minorHAnsi" w:cstheme="minorHAnsi"/>
              </w:rPr>
              <w:t>Medium Term WR</w:t>
            </w:r>
          </w:p>
          <w:p w14:paraId="74507415" w14:textId="65024386" w:rsidR="00E16EFD" w:rsidRDefault="00E16EFD" w:rsidP="00E16EFD">
            <w:pPr>
              <w:pStyle w:val="NoSpacing"/>
              <w:numPr>
                <w:ilvl w:val="0"/>
                <w:numId w:val="41"/>
              </w:numPr>
              <w:ind w:left="720"/>
              <w:rPr>
                <w:rFonts w:asciiTheme="minorHAnsi" w:hAnsiTheme="minorHAnsi" w:cstheme="minorHAnsi"/>
              </w:rPr>
            </w:pPr>
            <w:r>
              <w:rPr>
                <w:rFonts w:asciiTheme="minorHAnsi" w:hAnsiTheme="minorHAnsi" w:cstheme="minorHAnsi"/>
              </w:rPr>
              <w:t xml:space="preserve">Long </w:t>
            </w:r>
            <w:proofErr w:type="gramStart"/>
            <w:r>
              <w:rPr>
                <w:rFonts w:asciiTheme="minorHAnsi" w:hAnsiTheme="minorHAnsi" w:cstheme="minorHAnsi"/>
              </w:rPr>
              <w:t>Term  NFER</w:t>
            </w:r>
            <w:proofErr w:type="gramEnd"/>
          </w:p>
          <w:p w14:paraId="623F3065" w14:textId="7DDF9AE2" w:rsidR="00E16EFD" w:rsidRPr="00E16EFD" w:rsidRDefault="00E16EFD" w:rsidP="00E16EFD">
            <w:pPr>
              <w:pStyle w:val="NoSpacing"/>
            </w:pPr>
            <w:r>
              <w:rPr>
                <w:rFonts w:asciiTheme="minorHAnsi" w:hAnsiTheme="minorHAnsi" w:cstheme="minorHAnsi"/>
              </w:rPr>
              <w:t>How does this feed into tracking document (Tick sheet)?</w:t>
            </w:r>
          </w:p>
          <w:p w14:paraId="31AC6BCC" w14:textId="3986E4B6" w:rsidR="00E16EFD" w:rsidRPr="00E16EFD" w:rsidRDefault="00E16EFD" w:rsidP="00E16EFD">
            <w:pPr>
              <w:pStyle w:val="NoSpacing"/>
            </w:pPr>
          </w:p>
        </w:tc>
      </w:tr>
      <w:tr w:rsidR="00355591" w:rsidRPr="00DC6DD5" w14:paraId="773D6CF6" w14:textId="77777777" w:rsidTr="000D7EEB">
        <w:trPr>
          <w:trHeight w:val="1077"/>
        </w:trPr>
        <w:tc>
          <w:tcPr>
            <w:tcW w:w="1008" w:type="dxa"/>
            <w:shd w:val="clear" w:color="auto" w:fill="auto"/>
          </w:tcPr>
          <w:p w14:paraId="0CEA55EF" w14:textId="77777777" w:rsidR="00355591" w:rsidRPr="00DC6DD5" w:rsidRDefault="00355591" w:rsidP="000D7EEB">
            <w:pPr>
              <w:jc w:val="both"/>
              <w:rPr>
                <w:rFonts w:cs="Arial"/>
              </w:rPr>
            </w:pPr>
          </w:p>
        </w:tc>
        <w:tc>
          <w:tcPr>
            <w:tcW w:w="2880" w:type="dxa"/>
            <w:shd w:val="clear" w:color="auto" w:fill="auto"/>
          </w:tcPr>
          <w:p w14:paraId="14EF71E4" w14:textId="77777777" w:rsidR="00355591" w:rsidRPr="00DC6DD5" w:rsidRDefault="00355591" w:rsidP="000D7EEB">
            <w:pPr>
              <w:jc w:val="both"/>
              <w:rPr>
                <w:rFonts w:cs="Arial"/>
              </w:rPr>
            </w:pPr>
          </w:p>
        </w:tc>
        <w:tc>
          <w:tcPr>
            <w:tcW w:w="5354" w:type="dxa"/>
            <w:shd w:val="clear" w:color="auto" w:fill="auto"/>
          </w:tcPr>
          <w:p w14:paraId="40F0F6EB" w14:textId="77777777" w:rsidR="00355591" w:rsidRPr="00DC6DD5" w:rsidRDefault="00355591" w:rsidP="000D7EEB">
            <w:pPr>
              <w:jc w:val="both"/>
              <w:rPr>
                <w:rFonts w:cs="Arial"/>
              </w:rPr>
            </w:pPr>
          </w:p>
        </w:tc>
      </w:tr>
      <w:tr w:rsidR="00355591" w:rsidRPr="00DC6DD5" w14:paraId="7C2196DC" w14:textId="77777777" w:rsidTr="000D7EEB">
        <w:trPr>
          <w:trHeight w:val="1077"/>
        </w:trPr>
        <w:tc>
          <w:tcPr>
            <w:tcW w:w="1008" w:type="dxa"/>
            <w:shd w:val="clear" w:color="auto" w:fill="auto"/>
          </w:tcPr>
          <w:p w14:paraId="0A8A002C" w14:textId="77777777" w:rsidR="00355591" w:rsidRPr="00DC6DD5" w:rsidRDefault="00355591" w:rsidP="000D7EEB">
            <w:pPr>
              <w:jc w:val="both"/>
              <w:rPr>
                <w:rFonts w:cs="Arial"/>
              </w:rPr>
            </w:pPr>
          </w:p>
        </w:tc>
        <w:tc>
          <w:tcPr>
            <w:tcW w:w="2880" w:type="dxa"/>
            <w:shd w:val="clear" w:color="auto" w:fill="auto"/>
          </w:tcPr>
          <w:p w14:paraId="6B35538D" w14:textId="77777777" w:rsidR="00355591" w:rsidRPr="00DC6DD5" w:rsidRDefault="00355591" w:rsidP="000D7EEB">
            <w:pPr>
              <w:jc w:val="both"/>
              <w:rPr>
                <w:rFonts w:cs="Arial"/>
              </w:rPr>
            </w:pPr>
          </w:p>
        </w:tc>
        <w:tc>
          <w:tcPr>
            <w:tcW w:w="5354" w:type="dxa"/>
            <w:shd w:val="clear" w:color="auto" w:fill="auto"/>
          </w:tcPr>
          <w:p w14:paraId="77D33192" w14:textId="77777777" w:rsidR="00355591" w:rsidRPr="00DC6DD5" w:rsidRDefault="00355591" w:rsidP="000D7EEB">
            <w:pPr>
              <w:jc w:val="both"/>
              <w:rPr>
                <w:rFonts w:cs="Arial"/>
              </w:rPr>
            </w:pPr>
          </w:p>
        </w:tc>
      </w:tr>
      <w:tr w:rsidR="00355591" w:rsidRPr="00DC6DD5" w14:paraId="193AC06F" w14:textId="77777777" w:rsidTr="000D7EEB">
        <w:trPr>
          <w:trHeight w:val="1077"/>
        </w:trPr>
        <w:tc>
          <w:tcPr>
            <w:tcW w:w="1008" w:type="dxa"/>
            <w:shd w:val="clear" w:color="auto" w:fill="auto"/>
          </w:tcPr>
          <w:p w14:paraId="2FA57A9F" w14:textId="77777777" w:rsidR="00355591" w:rsidRPr="00DC6DD5" w:rsidRDefault="00355591" w:rsidP="000D7EEB">
            <w:pPr>
              <w:jc w:val="both"/>
              <w:rPr>
                <w:rFonts w:cs="Arial"/>
              </w:rPr>
            </w:pPr>
          </w:p>
        </w:tc>
        <w:tc>
          <w:tcPr>
            <w:tcW w:w="2880" w:type="dxa"/>
            <w:shd w:val="clear" w:color="auto" w:fill="auto"/>
          </w:tcPr>
          <w:p w14:paraId="7A5DF39C" w14:textId="77777777" w:rsidR="00355591" w:rsidRPr="00DC6DD5" w:rsidRDefault="00355591" w:rsidP="000D7EEB">
            <w:pPr>
              <w:jc w:val="both"/>
              <w:rPr>
                <w:rFonts w:cs="Arial"/>
              </w:rPr>
            </w:pPr>
          </w:p>
        </w:tc>
        <w:tc>
          <w:tcPr>
            <w:tcW w:w="5354" w:type="dxa"/>
            <w:shd w:val="clear" w:color="auto" w:fill="auto"/>
          </w:tcPr>
          <w:p w14:paraId="01579D50" w14:textId="77777777" w:rsidR="00355591" w:rsidRPr="00DC6DD5" w:rsidRDefault="00355591" w:rsidP="000D7EEB">
            <w:pPr>
              <w:jc w:val="both"/>
              <w:rPr>
                <w:rFonts w:cs="Arial"/>
              </w:rPr>
            </w:pPr>
          </w:p>
        </w:tc>
      </w:tr>
      <w:tr w:rsidR="00355591" w:rsidRPr="00DC6DD5" w14:paraId="41368255" w14:textId="77777777" w:rsidTr="000D7EEB">
        <w:trPr>
          <w:trHeight w:val="1077"/>
        </w:trPr>
        <w:tc>
          <w:tcPr>
            <w:tcW w:w="1008" w:type="dxa"/>
            <w:shd w:val="clear" w:color="auto" w:fill="auto"/>
          </w:tcPr>
          <w:p w14:paraId="7DF528E8" w14:textId="77777777" w:rsidR="00355591" w:rsidRPr="00DC6DD5" w:rsidRDefault="00355591" w:rsidP="000D7EEB">
            <w:pPr>
              <w:jc w:val="both"/>
              <w:rPr>
                <w:rFonts w:cs="Arial"/>
              </w:rPr>
            </w:pPr>
          </w:p>
        </w:tc>
        <w:tc>
          <w:tcPr>
            <w:tcW w:w="2880" w:type="dxa"/>
            <w:shd w:val="clear" w:color="auto" w:fill="auto"/>
          </w:tcPr>
          <w:p w14:paraId="412F35AB" w14:textId="77777777" w:rsidR="00355591" w:rsidRPr="00DC6DD5" w:rsidRDefault="00355591" w:rsidP="000D7EEB">
            <w:pPr>
              <w:jc w:val="both"/>
              <w:rPr>
                <w:rFonts w:cs="Arial"/>
              </w:rPr>
            </w:pPr>
          </w:p>
        </w:tc>
        <w:tc>
          <w:tcPr>
            <w:tcW w:w="5354" w:type="dxa"/>
            <w:shd w:val="clear" w:color="auto" w:fill="auto"/>
          </w:tcPr>
          <w:p w14:paraId="4B2ABA36" w14:textId="77777777" w:rsidR="00355591" w:rsidRPr="00DC6DD5" w:rsidRDefault="00355591" w:rsidP="000D7EEB">
            <w:pPr>
              <w:jc w:val="both"/>
              <w:rPr>
                <w:rFonts w:cs="Arial"/>
              </w:rPr>
            </w:pPr>
          </w:p>
        </w:tc>
      </w:tr>
      <w:tr w:rsidR="00355591" w:rsidRPr="00DC6DD5" w14:paraId="0A6D15B0" w14:textId="77777777" w:rsidTr="000D7EEB">
        <w:trPr>
          <w:trHeight w:val="1077"/>
        </w:trPr>
        <w:tc>
          <w:tcPr>
            <w:tcW w:w="1008" w:type="dxa"/>
            <w:shd w:val="clear" w:color="auto" w:fill="auto"/>
          </w:tcPr>
          <w:p w14:paraId="6332D31D" w14:textId="77777777" w:rsidR="00355591" w:rsidRPr="00DC6DD5" w:rsidRDefault="00355591" w:rsidP="000D7EEB">
            <w:pPr>
              <w:jc w:val="both"/>
              <w:rPr>
                <w:rFonts w:cs="Arial"/>
              </w:rPr>
            </w:pPr>
          </w:p>
        </w:tc>
        <w:tc>
          <w:tcPr>
            <w:tcW w:w="2880" w:type="dxa"/>
            <w:shd w:val="clear" w:color="auto" w:fill="auto"/>
          </w:tcPr>
          <w:p w14:paraId="2FD9F061" w14:textId="77777777" w:rsidR="00355591" w:rsidRPr="00DC6DD5" w:rsidRDefault="00355591" w:rsidP="000D7EEB">
            <w:pPr>
              <w:jc w:val="both"/>
              <w:rPr>
                <w:rFonts w:cs="Arial"/>
              </w:rPr>
            </w:pPr>
          </w:p>
        </w:tc>
        <w:tc>
          <w:tcPr>
            <w:tcW w:w="5354" w:type="dxa"/>
            <w:shd w:val="clear" w:color="auto" w:fill="auto"/>
          </w:tcPr>
          <w:p w14:paraId="56E781D8" w14:textId="77777777" w:rsidR="00355591" w:rsidRPr="00DC6DD5" w:rsidRDefault="00355591" w:rsidP="000D7EEB">
            <w:pPr>
              <w:jc w:val="both"/>
              <w:rPr>
                <w:rFonts w:cs="Arial"/>
              </w:rPr>
            </w:pPr>
          </w:p>
        </w:tc>
      </w:tr>
      <w:tr w:rsidR="00355591" w:rsidRPr="00DC6DD5" w14:paraId="6179B20A" w14:textId="77777777" w:rsidTr="000D7EEB">
        <w:trPr>
          <w:trHeight w:val="1077"/>
        </w:trPr>
        <w:tc>
          <w:tcPr>
            <w:tcW w:w="1008" w:type="dxa"/>
            <w:shd w:val="clear" w:color="auto" w:fill="auto"/>
          </w:tcPr>
          <w:p w14:paraId="15E5A8BA" w14:textId="77777777" w:rsidR="00355591" w:rsidRPr="00DC6DD5" w:rsidRDefault="00355591" w:rsidP="000D7EEB">
            <w:pPr>
              <w:jc w:val="both"/>
              <w:rPr>
                <w:rFonts w:cs="Arial"/>
              </w:rPr>
            </w:pPr>
          </w:p>
        </w:tc>
        <w:tc>
          <w:tcPr>
            <w:tcW w:w="2880" w:type="dxa"/>
            <w:shd w:val="clear" w:color="auto" w:fill="auto"/>
          </w:tcPr>
          <w:p w14:paraId="2686AC5B" w14:textId="77777777" w:rsidR="00355591" w:rsidRPr="00DC6DD5" w:rsidRDefault="00355591" w:rsidP="000D7EEB">
            <w:pPr>
              <w:jc w:val="both"/>
              <w:rPr>
                <w:rFonts w:cs="Arial"/>
              </w:rPr>
            </w:pPr>
          </w:p>
        </w:tc>
        <w:tc>
          <w:tcPr>
            <w:tcW w:w="5354" w:type="dxa"/>
            <w:shd w:val="clear" w:color="auto" w:fill="auto"/>
          </w:tcPr>
          <w:p w14:paraId="178EEF29" w14:textId="77777777" w:rsidR="00355591" w:rsidRPr="00DC6DD5" w:rsidRDefault="00355591" w:rsidP="000D7EEB">
            <w:pPr>
              <w:jc w:val="both"/>
              <w:rPr>
                <w:rFonts w:cs="Arial"/>
              </w:rPr>
            </w:pPr>
          </w:p>
        </w:tc>
      </w:tr>
      <w:tr w:rsidR="00355591" w:rsidRPr="00DC6DD5" w14:paraId="79E75018" w14:textId="77777777" w:rsidTr="000D7EEB">
        <w:trPr>
          <w:trHeight w:val="1077"/>
        </w:trPr>
        <w:tc>
          <w:tcPr>
            <w:tcW w:w="1008" w:type="dxa"/>
            <w:shd w:val="clear" w:color="auto" w:fill="auto"/>
          </w:tcPr>
          <w:p w14:paraId="14B001AD" w14:textId="77777777" w:rsidR="00355591" w:rsidRPr="00DC6DD5" w:rsidRDefault="00355591" w:rsidP="000D7EEB">
            <w:pPr>
              <w:jc w:val="both"/>
              <w:rPr>
                <w:rFonts w:cs="Arial"/>
              </w:rPr>
            </w:pPr>
          </w:p>
        </w:tc>
        <w:tc>
          <w:tcPr>
            <w:tcW w:w="2880" w:type="dxa"/>
            <w:shd w:val="clear" w:color="auto" w:fill="auto"/>
          </w:tcPr>
          <w:p w14:paraId="3F3D0DBC" w14:textId="77777777" w:rsidR="00355591" w:rsidRPr="00DC6DD5" w:rsidRDefault="00355591" w:rsidP="000D7EEB">
            <w:pPr>
              <w:jc w:val="both"/>
              <w:rPr>
                <w:rFonts w:cs="Arial"/>
              </w:rPr>
            </w:pPr>
          </w:p>
        </w:tc>
        <w:tc>
          <w:tcPr>
            <w:tcW w:w="5354" w:type="dxa"/>
            <w:shd w:val="clear" w:color="auto" w:fill="auto"/>
          </w:tcPr>
          <w:p w14:paraId="2444AE81" w14:textId="77777777" w:rsidR="00355591" w:rsidRPr="00DC6DD5" w:rsidRDefault="00355591" w:rsidP="000D7EEB">
            <w:pPr>
              <w:jc w:val="both"/>
              <w:rPr>
                <w:rFonts w:cs="Arial"/>
              </w:rPr>
            </w:pPr>
          </w:p>
        </w:tc>
      </w:tr>
      <w:tr w:rsidR="00355591" w:rsidRPr="00DC6DD5" w14:paraId="5FC10111" w14:textId="77777777" w:rsidTr="000D7EEB">
        <w:trPr>
          <w:trHeight w:val="1077"/>
        </w:trPr>
        <w:tc>
          <w:tcPr>
            <w:tcW w:w="1008" w:type="dxa"/>
            <w:shd w:val="clear" w:color="auto" w:fill="auto"/>
          </w:tcPr>
          <w:p w14:paraId="39F8A2A1" w14:textId="77777777" w:rsidR="00355591" w:rsidRPr="00DC6DD5" w:rsidRDefault="00355591" w:rsidP="000D7EEB">
            <w:pPr>
              <w:jc w:val="both"/>
              <w:rPr>
                <w:rFonts w:cs="Arial"/>
              </w:rPr>
            </w:pPr>
          </w:p>
        </w:tc>
        <w:tc>
          <w:tcPr>
            <w:tcW w:w="2880" w:type="dxa"/>
            <w:shd w:val="clear" w:color="auto" w:fill="auto"/>
          </w:tcPr>
          <w:p w14:paraId="1283C259" w14:textId="77777777" w:rsidR="00355591" w:rsidRPr="00DC6DD5" w:rsidRDefault="00355591" w:rsidP="000D7EEB">
            <w:pPr>
              <w:jc w:val="both"/>
              <w:rPr>
                <w:rFonts w:cs="Arial"/>
              </w:rPr>
            </w:pPr>
          </w:p>
        </w:tc>
        <w:tc>
          <w:tcPr>
            <w:tcW w:w="5354" w:type="dxa"/>
            <w:shd w:val="clear" w:color="auto" w:fill="auto"/>
          </w:tcPr>
          <w:p w14:paraId="63C38B39" w14:textId="77777777" w:rsidR="00355591" w:rsidRPr="00DC6DD5" w:rsidRDefault="00355591" w:rsidP="000D7EEB">
            <w:pPr>
              <w:jc w:val="both"/>
              <w:rPr>
                <w:rFonts w:cs="Arial"/>
              </w:rPr>
            </w:pPr>
          </w:p>
        </w:tc>
      </w:tr>
      <w:tr w:rsidR="00355591" w:rsidRPr="00DC6DD5" w14:paraId="7366DF60" w14:textId="77777777" w:rsidTr="000D7EEB">
        <w:trPr>
          <w:trHeight w:val="1077"/>
        </w:trPr>
        <w:tc>
          <w:tcPr>
            <w:tcW w:w="1008" w:type="dxa"/>
            <w:shd w:val="clear" w:color="auto" w:fill="auto"/>
          </w:tcPr>
          <w:p w14:paraId="0A52D095" w14:textId="77777777" w:rsidR="00355591" w:rsidRPr="00DC6DD5" w:rsidRDefault="00355591" w:rsidP="000D7EEB">
            <w:pPr>
              <w:jc w:val="both"/>
              <w:rPr>
                <w:rFonts w:cs="Arial"/>
              </w:rPr>
            </w:pPr>
          </w:p>
        </w:tc>
        <w:tc>
          <w:tcPr>
            <w:tcW w:w="2880" w:type="dxa"/>
            <w:shd w:val="clear" w:color="auto" w:fill="auto"/>
          </w:tcPr>
          <w:p w14:paraId="26188AB8" w14:textId="77777777" w:rsidR="00355591" w:rsidRPr="00DC6DD5" w:rsidRDefault="00355591" w:rsidP="000D7EEB">
            <w:pPr>
              <w:jc w:val="both"/>
              <w:rPr>
                <w:rFonts w:cs="Arial"/>
              </w:rPr>
            </w:pPr>
          </w:p>
        </w:tc>
        <w:tc>
          <w:tcPr>
            <w:tcW w:w="5354" w:type="dxa"/>
            <w:shd w:val="clear" w:color="auto" w:fill="auto"/>
          </w:tcPr>
          <w:p w14:paraId="168E7D3A" w14:textId="77777777" w:rsidR="00355591" w:rsidRPr="00DC6DD5" w:rsidRDefault="00355591" w:rsidP="000D7EEB">
            <w:pPr>
              <w:jc w:val="both"/>
              <w:rPr>
                <w:rFonts w:cs="Arial"/>
              </w:rPr>
            </w:pPr>
          </w:p>
        </w:tc>
      </w:tr>
    </w:tbl>
    <w:p w14:paraId="4C9466C0" w14:textId="77777777" w:rsidR="00355591" w:rsidRPr="00DC6DD5" w:rsidRDefault="00355591" w:rsidP="00355591">
      <w:pPr>
        <w:rPr>
          <w:rFonts w:cs="Arial"/>
        </w:rPr>
      </w:pPr>
    </w:p>
    <w:p w14:paraId="0AB85BBA" w14:textId="77777777" w:rsidR="00355591" w:rsidRPr="00D4736F" w:rsidRDefault="00355591" w:rsidP="00D4736F">
      <w:pPr>
        <w:pStyle w:val="NoSpacing"/>
        <w:spacing w:line="276" w:lineRule="auto"/>
        <w:rPr>
          <w:rFonts w:asciiTheme="minorHAnsi" w:hAnsiTheme="minorHAnsi" w:cstheme="minorHAnsi"/>
          <w:b/>
          <w:szCs w:val="24"/>
        </w:rPr>
      </w:pPr>
    </w:p>
    <w:sectPr w:rsidR="00355591" w:rsidRPr="00D4736F" w:rsidSect="0050794B">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440" w:left="1418"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B27F0" w14:textId="77777777" w:rsidR="000D7EEB" w:rsidRDefault="000D7EEB" w:rsidP="00AA06A3">
      <w:r>
        <w:separator/>
      </w:r>
    </w:p>
  </w:endnote>
  <w:endnote w:type="continuationSeparator" w:id="0">
    <w:p w14:paraId="0005F209" w14:textId="77777777" w:rsidR="000D7EEB" w:rsidRDefault="000D7EEB" w:rsidP="00AA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Bella Donna">
    <w:altName w:val="Calibri"/>
    <w:charset w:val="00"/>
    <w:family w:val="script"/>
    <w:pitch w:val="variable"/>
    <w:sig w:usb0="8000002F" w:usb1="5000004A"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B300" w14:textId="77777777" w:rsidR="000D7EEB" w:rsidRDefault="000D7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F9ED" w14:textId="77777777" w:rsidR="000D7EEB" w:rsidRDefault="000D7E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1D53" w14:textId="77777777" w:rsidR="000D7EEB" w:rsidRDefault="000D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4AAB" w14:textId="77777777" w:rsidR="000D7EEB" w:rsidRDefault="000D7EEB" w:rsidP="00AA06A3">
      <w:r>
        <w:separator/>
      </w:r>
    </w:p>
  </w:footnote>
  <w:footnote w:type="continuationSeparator" w:id="0">
    <w:p w14:paraId="0FF10685" w14:textId="77777777" w:rsidR="000D7EEB" w:rsidRDefault="000D7EEB" w:rsidP="00AA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35A7" w14:textId="77777777" w:rsidR="000D7EEB" w:rsidRDefault="000D7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1323" w14:textId="77777777" w:rsidR="000D7EEB" w:rsidRDefault="000D7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82E6" w14:textId="77777777" w:rsidR="000D7EEB" w:rsidRDefault="000D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03E"/>
    <w:multiLevelType w:val="hybridMultilevel"/>
    <w:tmpl w:val="70C8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3B43"/>
    <w:multiLevelType w:val="hybridMultilevel"/>
    <w:tmpl w:val="6FE66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76762"/>
    <w:multiLevelType w:val="hybridMultilevel"/>
    <w:tmpl w:val="ECD6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3159E"/>
    <w:multiLevelType w:val="hybridMultilevel"/>
    <w:tmpl w:val="FC307BB4"/>
    <w:lvl w:ilvl="0" w:tplc="8AF0BB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20A58"/>
    <w:multiLevelType w:val="hybridMultilevel"/>
    <w:tmpl w:val="0CCE9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63C24"/>
    <w:multiLevelType w:val="hybridMultilevel"/>
    <w:tmpl w:val="075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1252A"/>
    <w:multiLevelType w:val="hybridMultilevel"/>
    <w:tmpl w:val="68CCB22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615B0"/>
    <w:multiLevelType w:val="hybridMultilevel"/>
    <w:tmpl w:val="8404F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6159F3"/>
    <w:multiLevelType w:val="hybridMultilevel"/>
    <w:tmpl w:val="F1D8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D0EED"/>
    <w:multiLevelType w:val="hybridMultilevel"/>
    <w:tmpl w:val="5F688B6A"/>
    <w:lvl w:ilvl="0" w:tplc="05D4F23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01424"/>
    <w:multiLevelType w:val="hybridMultilevel"/>
    <w:tmpl w:val="C8F6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C0757"/>
    <w:multiLevelType w:val="hybridMultilevel"/>
    <w:tmpl w:val="9D0C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D24D3"/>
    <w:multiLevelType w:val="hybridMultilevel"/>
    <w:tmpl w:val="4508C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F3D42"/>
    <w:multiLevelType w:val="hybridMultilevel"/>
    <w:tmpl w:val="EDC07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143ECB"/>
    <w:multiLevelType w:val="hybridMultilevel"/>
    <w:tmpl w:val="6A303A98"/>
    <w:lvl w:ilvl="0" w:tplc="8AF0BB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C44A0"/>
    <w:multiLevelType w:val="hybridMultilevel"/>
    <w:tmpl w:val="71C622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342C4"/>
    <w:multiLevelType w:val="hybridMultilevel"/>
    <w:tmpl w:val="2BAE26B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372DF"/>
    <w:multiLevelType w:val="multilevel"/>
    <w:tmpl w:val="5F60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38539C"/>
    <w:multiLevelType w:val="hybridMultilevel"/>
    <w:tmpl w:val="B0AAED1C"/>
    <w:lvl w:ilvl="0" w:tplc="8AF0BB8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307EC9"/>
    <w:multiLevelType w:val="hybridMultilevel"/>
    <w:tmpl w:val="47D07A5C"/>
    <w:lvl w:ilvl="0" w:tplc="8AF0BB8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5F4ADA"/>
    <w:multiLevelType w:val="hybridMultilevel"/>
    <w:tmpl w:val="B20E6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92718B"/>
    <w:multiLevelType w:val="hybridMultilevel"/>
    <w:tmpl w:val="50589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5B7E06"/>
    <w:multiLevelType w:val="hybridMultilevel"/>
    <w:tmpl w:val="450C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E35AC"/>
    <w:multiLevelType w:val="hybridMultilevel"/>
    <w:tmpl w:val="66B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345A3E"/>
    <w:multiLevelType w:val="hybridMultilevel"/>
    <w:tmpl w:val="B7585312"/>
    <w:lvl w:ilvl="0" w:tplc="5172D7E0">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36226"/>
    <w:multiLevelType w:val="hybridMultilevel"/>
    <w:tmpl w:val="4B60FA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AE071A"/>
    <w:multiLevelType w:val="hybridMultilevel"/>
    <w:tmpl w:val="2C24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77F1B"/>
    <w:multiLevelType w:val="hybridMultilevel"/>
    <w:tmpl w:val="FC2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229E6"/>
    <w:multiLevelType w:val="hybridMultilevel"/>
    <w:tmpl w:val="0DC47DE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BD1E6C"/>
    <w:multiLevelType w:val="hybridMultilevel"/>
    <w:tmpl w:val="77EC0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311AE"/>
    <w:multiLevelType w:val="hybridMultilevel"/>
    <w:tmpl w:val="C908C660"/>
    <w:lvl w:ilvl="0" w:tplc="8AF0BB8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C75F78"/>
    <w:multiLevelType w:val="hybridMultilevel"/>
    <w:tmpl w:val="F8043F56"/>
    <w:lvl w:ilvl="0" w:tplc="8AF0BB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0B5614"/>
    <w:multiLevelType w:val="hybridMultilevel"/>
    <w:tmpl w:val="F544C4F0"/>
    <w:lvl w:ilvl="0" w:tplc="8AF0BB8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B190B"/>
    <w:multiLevelType w:val="hybridMultilevel"/>
    <w:tmpl w:val="03F65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BD1316"/>
    <w:multiLevelType w:val="hybridMultilevel"/>
    <w:tmpl w:val="DCAE9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25C08"/>
    <w:multiLevelType w:val="hybridMultilevel"/>
    <w:tmpl w:val="E19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A530F9"/>
    <w:multiLevelType w:val="hybridMultilevel"/>
    <w:tmpl w:val="FBA48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B76038"/>
    <w:multiLevelType w:val="hybridMultilevel"/>
    <w:tmpl w:val="33C6BE30"/>
    <w:lvl w:ilvl="0" w:tplc="C65E91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A33798"/>
    <w:multiLevelType w:val="hybridMultilevel"/>
    <w:tmpl w:val="F6AA8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C71520"/>
    <w:multiLevelType w:val="hybridMultilevel"/>
    <w:tmpl w:val="37AC4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2545AB"/>
    <w:multiLevelType w:val="hybridMultilevel"/>
    <w:tmpl w:val="EC74B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957747"/>
    <w:multiLevelType w:val="hybridMultilevel"/>
    <w:tmpl w:val="7FC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F02E1"/>
    <w:multiLevelType w:val="hybridMultilevel"/>
    <w:tmpl w:val="4C0E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377E2C"/>
    <w:multiLevelType w:val="hybridMultilevel"/>
    <w:tmpl w:val="4D60B8B6"/>
    <w:lvl w:ilvl="0" w:tplc="8AF0BB8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7A74EC"/>
    <w:multiLevelType w:val="multilevel"/>
    <w:tmpl w:val="C620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E73921"/>
    <w:multiLevelType w:val="hybridMultilevel"/>
    <w:tmpl w:val="61AC5E9A"/>
    <w:lvl w:ilvl="0" w:tplc="CD48EC4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6" w15:restartNumberingAfterBreak="0">
    <w:nsid w:val="704F4BB4"/>
    <w:multiLevelType w:val="hybridMultilevel"/>
    <w:tmpl w:val="E05C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70274"/>
    <w:multiLevelType w:val="hybridMultilevel"/>
    <w:tmpl w:val="9FE486B4"/>
    <w:lvl w:ilvl="0" w:tplc="647EBE7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C30365"/>
    <w:multiLevelType w:val="hybridMultilevel"/>
    <w:tmpl w:val="6922D230"/>
    <w:lvl w:ilvl="0" w:tplc="CD48EC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0"/>
  </w:num>
  <w:num w:numId="4">
    <w:abstractNumId w:val="13"/>
  </w:num>
  <w:num w:numId="5">
    <w:abstractNumId w:val="10"/>
  </w:num>
  <w:num w:numId="6">
    <w:abstractNumId w:val="42"/>
  </w:num>
  <w:num w:numId="7">
    <w:abstractNumId w:val="25"/>
  </w:num>
  <w:num w:numId="8">
    <w:abstractNumId w:val="40"/>
  </w:num>
  <w:num w:numId="9">
    <w:abstractNumId w:val="46"/>
  </w:num>
  <w:num w:numId="10">
    <w:abstractNumId w:val="29"/>
  </w:num>
  <w:num w:numId="11">
    <w:abstractNumId w:val="17"/>
  </w:num>
  <w:num w:numId="12">
    <w:abstractNumId w:val="44"/>
  </w:num>
  <w:num w:numId="13">
    <w:abstractNumId w:val="47"/>
  </w:num>
  <w:num w:numId="14">
    <w:abstractNumId w:val="24"/>
  </w:num>
  <w:num w:numId="15">
    <w:abstractNumId w:val="26"/>
  </w:num>
  <w:num w:numId="16">
    <w:abstractNumId w:val="11"/>
  </w:num>
  <w:num w:numId="17">
    <w:abstractNumId w:val="45"/>
  </w:num>
  <w:num w:numId="18">
    <w:abstractNumId w:val="23"/>
  </w:num>
  <w:num w:numId="19">
    <w:abstractNumId w:val="27"/>
  </w:num>
  <w:num w:numId="20">
    <w:abstractNumId w:val="41"/>
  </w:num>
  <w:num w:numId="21">
    <w:abstractNumId w:val="6"/>
  </w:num>
  <w:num w:numId="22">
    <w:abstractNumId w:val="35"/>
  </w:num>
  <w:num w:numId="23">
    <w:abstractNumId w:val="5"/>
  </w:num>
  <w:num w:numId="24">
    <w:abstractNumId w:val="16"/>
  </w:num>
  <w:num w:numId="25">
    <w:abstractNumId w:val="1"/>
  </w:num>
  <w:num w:numId="26">
    <w:abstractNumId w:val="7"/>
  </w:num>
  <w:num w:numId="27">
    <w:abstractNumId w:val="28"/>
  </w:num>
  <w:num w:numId="28">
    <w:abstractNumId w:val="48"/>
  </w:num>
  <w:num w:numId="29">
    <w:abstractNumId w:val="22"/>
  </w:num>
  <w:num w:numId="30">
    <w:abstractNumId w:val="31"/>
  </w:num>
  <w:num w:numId="31">
    <w:abstractNumId w:val="14"/>
  </w:num>
  <w:num w:numId="32">
    <w:abstractNumId w:val="3"/>
  </w:num>
  <w:num w:numId="33">
    <w:abstractNumId w:val="18"/>
  </w:num>
  <w:num w:numId="34">
    <w:abstractNumId w:val="43"/>
  </w:num>
  <w:num w:numId="35">
    <w:abstractNumId w:val="19"/>
  </w:num>
  <w:num w:numId="36">
    <w:abstractNumId w:val="30"/>
  </w:num>
  <w:num w:numId="37">
    <w:abstractNumId w:val="32"/>
  </w:num>
  <w:num w:numId="38">
    <w:abstractNumId w:val="0"/>
  </w:num>
  <w:num w:numId="39">
    <w:abstractNumId w:val="12"/>
  </w:num>
  <w:num w:numId="40">
    <w:abstractNumId w:val="8"/>
  </w:num>
  <w:num w:numId="41">
    <w:abstractNumId w:val="21"/>
  </w:num>
  <w:num w:numId="42">
    <w:abstractNumId w:val="37"/>
  </w:num>
  <w:num w:numId="43">
    <w:abstractNumId w:val="2"/>
  </w:num>
  <w:num w:numId="44">
    <w:abstractNumId w:val="15"/>
  </w:num>
  <w:num w:numId="45">
    <w:abstractNumId w:val="9"/>
  </w:num>
  <w:num w:numId="46">
    <w:abstractNumId w:val="4"/>
  </w:num>
  <w:num w:numId="47">
    <w:abstractNumId w:val="39"/>
  </w:num>
  <w:num w:numId="48">
    <w:abstractNumId w:val="38"/>
  </w:num>
  <w:num w:numId="49">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76"/>
    <w:rsid w:val="00012036"/>
    <w:rsid w:val="000411E6"/>
    <w:rsid w:val="000513E9"/>
    <w:rsid w:val="00054D54"/>
    <w:rsid w:val="00084676"/>
    <w:rsid w:val="000904BC"/>
    <w:rsid w:val="00091B2E"/>
    <w:rsid w:val="000A1CAA"/>
    <w:rsid w:val="000B23B5"/>
    <w:rsid w:val="000D11BF"/>
    <w:rsid w:val="000D180F"/>
    <w:rsid w:val="000D3641"/>
    <w:rsid w:val="000D7EEB"/>
    <w:rsid w:val="000E08D4"/>
    <w:rsid w:val="00116A5B"/>
    <w:rsid w:val="00120C7B"/>
    <w:rsid w:val="00126FE7"/>
    <w:rsid w:val="001361D4"/>
    <w:rsid w:val="00145B08"/>
    <w:rsid w:val="00145EDC"/>
    <w:rsid w:val="00153713"/>
    <w:rsid w:val="00161D71"/>
    <w:rsid w:val="0016676E"/>
    <w:rsid w:val="00174022"/>
    <w:rsid w:val="001C6BF7"/>
    <w:rsid w:val="001D6E4B"/>
    <w:rsid w:val="00215377"/>
    <w:rsid w:val="002809F0"/>
    <w:rsid w:val="002A655F"/>
    <w:rsid w:val="002B6BEF"/>
    <w:rsid w:val="002C63B8"/>
    <w:rsid w:val="002F33F2"/>
    <w:rsid w:val="00331B22"/>
    <w:rsid w:val="00336131"/>
    <w:rsid w:val="0034273D"/>
    <w:rsid w:val="00355591"/>
    <w:rsid w:val="00373041"/>
    <w:rsid w:val="003A53D3"/>
    <w:rsid w:val="00403204"/>
    <w:rsid w:val="0042223B"/>
    <w:rsid w:val="00425222"/>
    <w:rsid w:val="00431D60"/>
    <w:rsid w:val="004322A7"/>
    <w:rsid w:val="00434EB2"/>
    <w:rsid w:val="004713AF"/>
    <w:rsid w:val="00487C47"/>
    <w:rsid w:val="004B2946"/>
    <w:rsid w:val="004D08E1"/>
    <w:rsid w:val="004F41C7"/>
    <w:rsid w:val="00504C43"/>
    <w:rsid w:val="0050794B"/>
    <w:rsid w:val="0052042A"/>
    <w:rsid w:val="005252D1"/>
    <w:rsid w:val="00531361"/>
    <w:rsid w:val="00536638"/>
    <w:rsid w:val="00540A45"/>
    <w:rsid w:val="00546C67"/>
    <w:rsid w:val="00560CFD"/>
    <w:rsid w:val="00561D45"/>
    <w:rsid w:val="00585476"/>
    <w:rsid w:val="00593D22"/>
    <w:rsid w:val="005E1AD0"/>
    <w:rsid w:val="005F2B47"/>
    <w:rsid w:val="0060135D"/>
    <w:rsid w:val="00626BB4"/>
    <w:rsid w:val="00627B78"/>
    <w:rsid w:val="006B110D"/>
    <w:rsid w:val="006B7409"/>
    <w:rsid w:val="006F2E81"/>
    <w:rsid w:val="0070680B"/>
    <w:rsid w:val="007123C0"/>
    <w:rsid w:val="0071430C"/>
    <w:rsid w:val="0077260D"/>
    <w:rsid w:val="00790449"/>
    <w:rsid w:val="007A0069"/>
    <w:rsid w:val="007A7AC1"/>
    <w:rsid w:val="007D787D"/>
    <w:rsid w:val="00823CBE"/>
    <w:rsid w:val="00843622"/>
    <w:rsid w:val="0085704A"/>
    <w:rsid w:val="00857A21"/>
    <w:rsid w:val="00862F5B"/>
    <w:rsid w:val="00877B30"/>
    <w:rsid w:val="00894995"/>
    <w:rsid w:val="008B66C1"/>
    <w:rsid w:val="008D0A8A"/>
    <w:rsid w:val="00925E1C"/>
    <w:rsid w:val="009602A1"/>
    <w:rsid w:val="0097572A"/>
    <w:rsid w:val="00993756"/>
    <w:rsid w:val="009A7C1A"/>
    <w:rsid w:val="009B24F8"/>
    <w:rsid w:val="00A3380F"/>
    <w:rsid w:val="00A91CAC"/>
    <w:rsid w:val="00AA06A3"/>
    <w:rsid w:val="00AC28CE"/>
    <w:rsid w:val="00AC6E96"/>
    <w:rsid w:val="00AD1774"/>
    <w:rsid w:val="00AE2E17"/>
    <w:rsid w:val="00AF1863"/>
    <w:rsid w:val="00B04969"/>
    <w:rsid w:val="00B3283D"/>
    <w:rsid w:val="00B3509C"/>
    <w:rsid w:val="00B3635E"/>
    <w:rsid w:val="00B74A72"/>
    <w:rsid w:val="00B80DCF"/>
    <w:rsid w:val="00B918A6"/>
    <w:rsid w:val="00BA22EB"/>
    <w:rsid w:val="00BA3A48"/>
    <w:rsid w:val="00BA519E"/>
    <w:rsid w:val="00BB4405"/>
    <w:rsid w:val="00C21517"/>
    <w:rsid w:val="00C32B18"/>
    <w:rsid w:val="00C3771A"/>
    <w:rsid w:val="00C51DC2"/>
    <w:rsid w:val="00C524D3"/>
    <w:rsid w:val="00C82569"/>
    <w:rsid w:val="00C97234"/>
    <w:rsid w:val="00CE0A5F"/>
    <w:rsid w:val="00CF529E"/>
    <w:rsid w:val="00D43587"/>
    <w:rsid w:val="00D4736F"/>
    <w:rsid w:val="00D53217"/>
    <w:rsid w:val="00D713CE"/>
    <w:rsid w:val="00D87B6E"/>
    <w:rsid w:val="00E16EFD"/>
    <w:rsid w:val="00E207E5"/>
    <w:rsid w:val="00E30C80"/>
    <w:rsid w:val="00E60434"/>
    <w:rsid w:val="00E61287"/>
    <w:rsid w:val="00E8364D"/>
    <w:rsid w:val="00E977B7"/>
    <w:rsid w:val="00EA2170"/>
    <w:rsid w:val="00EA3C65"/>
    <w:rsid w:val="00EC65A2"/>
    <w:rsid w:val="00EC6B59"/>
    <w:rsid w:val="00EE43EB"/>
    <w:rsid w:val="00EF0AEA"/>
    <w:rsid w:val="00F0521F"/>
    <w:rsid w:val="00F0732C"/>
    <w:rsid w:val="00F20260"/>
    <w:rsid w:val="00F45173"/>
    <w:rsid w:val="00F47F6C"/>
    <w:rsid w:val="00F6447B"/>
    <w:rsid w:val="00F77AD9"/>
    <w:rsid w:val="00F77CE7"/>
    <w:rsid w:val="00F835B4"/>
    <w:rsid w:val="00F83C01"/>
    <w:rsid w:val="00FA69A8"/>
    <w:rsid w:val="00FB6C18"/>
    <w:rsid w:val="00FB7C81"/>
    <w:rsid w:val="00FD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430DB7"/>
  <w15:docId w15:val="{3C6FB0B3-903E-4D9F-A1A2-DFFBC457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B3283D"/>
    <w:pPr>
      <w:spacing w:after="0" w:line="240" w:lineRule="auto"/>
    </w:pPr>
  </w:style>
  <w:style w:type="paragraph" w:styleId="Heading1">
    <w:name w:val="heading 1"/>
    <w:aliases w:val="TSB Headings"/>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aliases w:val="TSB Headings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link w:val="ListParagraphChar"/>
    <w:uiPriority w:val="34"/>
    <w:qFormat/>
    <w:rsid w:val="007A7AC1"/>
    <w:pPr>
      <w:ind w:left="720"/>
      <w:contextualSpacing/>
    </w:pPr>
  </w:style>
  <w:style w:type="paragraph" w:customStyle="1" w:styleId="msoorganizationname">
    <w:name w:val="msoorganizationname"/>
    <w:rsid w:val="00084676"/>
    <w:pPr>
      <w:spacing w:after="0" w:line="240" w:lineRule="auto"/>
    </w:pPr>
    <w:rPr>
      <w:rFonts w:ascii="Trebuchet MS" w:eastAsia="Times New Roman" w:hAnsi="Trebuchet MS" w:cs="Times New Roman"/>
      <w:b/>
      <w:bCs/>
      <w:color w:val="000000"/>
      <w:kern w:val="28"/>
      <w:szCs w:val="24"/>
      <w:lang w:eastAsia="en-GB"/>
      <w14:ligatures w14:val="standard"/>
      <w14:cntxtAlts/>
    </w:rPr>
  </w:style>
  <w:style w:type="paragraph" w:customStyle="1" w:styleId="msotitle3">
    <w:name w:val="msotitle3"/>
    <w:rsid w:val="00084676"/>
    <w:pPr>
      <w:spacing w:after="0" w:line="240" w:lineRule="auto"/>
    </w:pPr>
    <w:rPr>
      <w:rFonts w:ascii="Trebuchet MS" w:eastAsia="Times New Roman" w:hAnsi="Trebuchet MS" w:cs="Times New Roman"/>
      <w:color w:val="000000"/>
      <w:kern w:val="28"/>
      <w:sz w:val="36"/>
      <w:szCs w:val="36"/>
      <w:lang w:eastAsia="en-GB"/>
      <w14:ligatures w14:val="standard"/>
      <w14:cntxtAlts/>
    </w:rPr>
  </w:style>
  <w:style w:type="paragraph" w:styleId="Header">
    <w:name w:val="header"/>
    <w:basedOn w:val="Normal"/>
    <w:link w:val="HeaderChar"/>
    <w:uiPriority w:val="99"/>
    <w:unhideWhenUsed/>
    <w:rsid w:val="00AA06A3"/>
    <w:pPr>
      <w:tabs>
        <w:tab w:val="center" w:pos="4513"/>
        <w:tab w:val="right" w:pos="9026"/>
      </w:tabs>
    </w:pPr>
  </w:style>
  <w:style w:type="character" w:customStyle="1" w:styleId="HeaderChar">
    <w:name w:val="Header Char"/>
    <w:basedOn w:val="DefaultParagraphFont"/>
    <w:link w:val="Header"/>
    <w:uiPriority w:val="99"/>
    <w:rsid w:val="00AA06A3"/>
  </w:style>
  <w:style w:type="paragraph" w:styleId="Footer">
    <w:name w:val="footer"/>
    <w:basedOn w:val="Normal"/>
    <w:link w:val="FooterChar"/>
    <w:unhideWhenUsed/>
    <w:rsid w:val="00AA06A3"/>
    <w:pPr>
      <w:tabs>
        <w:tab w:val="center" w:pos="4513"/>
        <w:tab w:val="right" w:pos="9026"/>
      </w:tabs>
    </w:pPr>
  </w:style>
  <w:style w:type="character" w:customStyle="1" w:styleId="FooterChar">
    <w:name w:val="Footer Char"/>
    <w:basedOn w:val="DefaultParagraphFont"/>
    <w:link w:val="Footer"/>
    <w:uiPriority w:val="99"/>
    <w:rsid w:val="00AA06A3"/>
  </w:style>
  <w:style w:type="paragraph" w:styleId="BodyText2">
    <w:name w:val="Body Text 2"/>
    <w:basedOn w:val="Normal"/>
    <w:link w:val="BodyText2Char"/>
    <w:rsid w:val="00925E1C"/>
    <w:rPr>
      <w:rFonts w:ascii="Times New Roman" w:eastAsia="Times New Roman" w:hAnsi="Times New Roman" w:cs="Times New Roman"/>
      <w:szCs w:val="20"/>
      <w:lang w:val="en-US" w:eastAsia="en-GB"/>
    </w:rPr>
  </w:style>
  <w:style w:type="character" w:customStyle="1" w:styleId="BodyText2Char">
    <w:name w:val="Body Text 2 Char"/>
    <w:basedOn w:val="DefaultParagraphFont"/>
    <w:link w:val="BodyText2"/>
    <w:rsid w:val="00925E1C"/>
    <w:rPr>
      <w:rFonts w:ascii="Times New Roman" w:eastAsia="Times New Roman" w:hAnsi="Times New Roman" w:cs="Times New Roman"/>
      <w:szCs w:val="20"/>
      <w:lang w:val="en-US" w:eastAsia="en-GB"/>
    </w:rPr>
  </w:style>
  <w:style w:type="paragraph" w:styleId="NormalWeb">
    <w:name w:val="Normal (Web)"/>
    <w:basedOn w:val="Normal"/>
    <w:uiPriority w:val="99"/>
    <w:unhideWhenUsed/>
    <w:rsid w:val="00925E1C"/>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20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C7B"/>
    <w:rPr>
      <w:rFonts w:ascii="Segoe UI" w:hAnsi="Segoe UI" w:cs="Segoe UI"/>
      <w:sz w:val="18"/>
      <w:szCs w:val="18"/>
    </w:rPr>
  </w:style>
  <w:style w:type="paragraph" w:customStyle="1" w:styleId="Default">
    <w:name w:val="Default"/>
    <w:rsid w:val="0042223B"/>
    <w:pPr>
      <w:autoSpaceDE w:val="0"/>
      <w:autoSpaceDN w:val="0"/>
      <w:adjustRightInd w:val="0"/>
      <w:spacing w:after="0" w:line="240" w:lineRule="auto"/>
    </w:pPr>
    <w:rPr>
      <w:rFonts w:ascii="Calibri" w:hAnsi="Calibri" w:cs="Calibri"/>
      <w:color w:val="000000"/>
      <w:szCs w:val="24"/>
    </w:rPr>
  </w:style>
  <w:style w:type="character" w:customStyle="1" w:styleId="ListParagraphChar">
    <w:name w:val="List Paragraph Char"/>
    <w:link w:val="ListParagraph"/>
    <w:uiPriority w:val="34"/>
    <w:rsid w:val="00F0521F"/>
  </w:style>
  <w:style w:type="paragraph" w:customStyle="1" w:styleId="paragraph">
    <w:name w:val="paragraph"/>
    <w:basedOn w:val="Normal"/>
    <w:rsid w:val="00FA69A8"/>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A69A8"/>
  </w:style>
  <w:style w:type="character" w:customStyle="1" w:styleId="eop">
    <w:name w:val="eop"/>
    <w:basedOn w:val="DefaultParagraphFont"/>
    <w:rsid w:val="00FA69A8"/>
  </w:style>
  <w:style w:type="table" w:styleId="TableGrid">
    <w:name w:val="Table Grid"/>
    <w:basedOn w:val="TableNormal"/>
    <w:uiPriority w:val="39"/>
    <w:rsid w:val="00FA69A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9A8"/>
    <w:rPr>
      <w:color w:val="0000FF" w:themeColor="hyperlink"/>
      <w:u w:val="single"/>
    </w:rPr>
  </w:style>
  <w:style w:type="character" w:styleId="UnresolvedMention">
    <w:name w:val="Unresolved Mention"/>
    <w:basedOn w:val="DefaultParagraphFont"/>
    <w:uiPriority w:val="99"/>
    <w:semiHidden/>
    <w:unhideWhenUsed/>
    <w:rsid w:val="00FA69A8"/>
    <w:rPr>
      <w:color w:val="605E5C"/>
      <w:shd w:val="clear" w:color="auto" w:fill="E1DFDD"/>
    </w:rPr>
  </w:style>
  <w:style w:type="paragraph" w:customStyle="1" w:styleId="TSB-PolicyBullets">
    <w:name w:val="TSB - Policy Bullets"/>
    <w:basedOn w:val="ListParagraph"/>
    <w:link w:val="TSB-PolicyBulletsChar"/>
    <w:autoRedefine/>
    <w:qFormat/>
    <w:rsid w:val="00FA69A8"/>
    <w:pPr>
      <w:numPr>
        <w:numId w:val="14"/>
      </w:numPr>
      <w:tabs>
        <w:tab w:val="left" w:pos="3686"/>
      </w:tabs>
      <w:spacing w:line="276" w:lineRule="auto"/>
      <w:ind w:left="567" w:hanging="294"/>
      <w:contextualSpacing w:val="0"/>
    </w:pPr>
    <w:rPr>
      <w:rFonts w:asciiTheme="minorHAnsi" w:hAnsiTheme="minorHAnsi"/>
      <w:sz w:val="22"/>
    </w:rPr>
  </w:style>
  <w:style w:type="character" w:customStyle="1" w:styleId="TSB-PolicyBulletsChar">
    <w:name w:val="TSB - Policy Bullets Char"/>
    <w:basedOn w:val="ListParagraphChar"/>
    <w:link w:val="TSB-PolicyBullets"/>
    <w:rsid w:val="00FA69A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99957">
      <w:bodyDiv w:val="1"/>
      <w:marLeft w:val="0"/>
      <w:marRight w:val="0"/>
      <w:marTop w:val="0"/>
      <w:marBottom w:val="0"/>
      <w:divBdr>
        <w:top w:val="none" w:sz="0" w:space="0" w:color="auto"/>
        <w:left w:val="none" w:sz="0" w:space="0" w:color="auto"/>
        <w:bottom w:val="none" w:sz="0" w:space="0" w:color="auto"/>
        <w:right w:val="none" w:sz="0" w:space="0" w:color="auto"/>
      </w:divBdr>
    </w:div>
    <w:div w:id="1421874121">
      <w:bodyDiv w:val="1"/>
      <w:marLeft w:val="0"/>
      <w:marRight w:val="0"/>
      <w:marTop w:val="0"/>
      <w:marBottom w:val="0"/>
      <w:divBdr>
        <w:top w:val="none" w:sz="0" w:space="0" w:color="auto"/>
        <w:left w:val="none" w:sz="0" w:space="0" w:color="auto"/>
        <w:bottom w:val="none" w:sz="0" w:space="0" w:color="auto"/>
        <w:right w:val="none" w:sz="0" w:space="0" w:color="auto"/>
      </w:divBdr>
      <w:divsChild>
        <w:div w:id="845903319">
          <w:marLeft w:val="446"/>
          <w:marRight w:val="0"/>
          <w:marTop w:val="0"/>
          <w:marBottom w:val="0"/>
          <w:divBdr>
            <w:top w:val="none" w:sz="0" w:space="0" w:color="auto"/>
            <w:left w:val="none" w:sz="0" w:space="0" w:color="auto"/>
            <w:bottom w:val="none" w:sz="0" w:space="0" w:color="auto"/>
            <w:right w:val="none" w:sz="0" w:space="0" w:color="auto"/>
          </w:divBdr>
        </w:div>
        <w:div w:id="2136947178">
          <w:marLeft w:val="446"/>
          <w:marRight w:val="0"/>
          <w:marTop w:val="0"/>
          <w:marBottom w:val="0"/>
          <w:divBdr>
            <w:top w:val="none" w:sz="0" w:space="0" w:color="auto"/>
            <w:left w:val="none" w:sz="0" w:space="0" w:color="auto"/>
            <w:bottom w:val="none" w:sz="0" w:space="0" w:color="auto"/>
            <w:right w:val="none" w:sz="0" w:space="0" w:color="auto"/>
          </w:divBdr>
        </w:div>
      </w:divsChild>
    </w:div>
    <w:div w:id="18482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ACD67BC-12A8-40F6-BE19-B525D679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ED316_ID02</dc:creator>
  <cp:lastModifiedBy>Lesley Delargy</cp:lastModifiedBy>
  <cp:revision>2</cp:revision>
  <cp:lastPrinted>2021-09-13T18:55:00Z</cp:lastPrinted>
  <dcterms:created xsi:type="dcterms:W3CDTF">2024-01-28T19:13:00Z</dcterms:created>
  <dcterms:modified xsi:type="dcterms:W3CDTF">2024-01-28T19:13:00Z</dcterms:modified>
</cp:coreProperties>
</file>